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ПОРЯДОК ПОСТУПЛЕНИЯ НА МУНИЦИПАЛЬНУЮ СЛУЖБУ</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w:t>
      </w:r>
      <w:proofErr w:type="gramStart"/>
      <w:r>
        <w:rPr>
          <w:rFonts w:ascii="Arial" w:hAnsi="Arial" w:cs="Arial"/>
          <w:color w:val="636363"/>
          <w:sz w:val="20"/>
          <w:szCs w:val="20"/>
        </w:rPr>
        <w:t>установлен-</w:t>
      </w:r>
      <w:proofErr w:type="spellStart"/>
      <w:r>
        <w:rPr>
          <w:rFonts w:ascii="Arial" w:hAnsi="Arial" w:cs="Arial"/>
          <w:color w:val="636363"/>
          <w:sz w:val="20"/>
          <w:szCs w:val="20"/>
        </w:rPr>
        <w:t>ным</w:t>
      </w:r>
      <w:proofErr w:type="spellEnd"/>
      <w:proofErr w:type="gramEnd"/>
      <w:r>
        <w:rPr>
          <w:rFonts w:ascii="Arial" w:hAnsi="Arial" w:cs="Arial"/>
          <w:color w:val="636363"/>
          <w:sz w:val="20"/>
          <w:szCs w:val="20"/>
        </w:rPr>
        <w:t xml:space="preserve"> постановлением Администрации МР </w:t>
      </w:r>
      <w:proofErr w:type="spellStart"/>
      <w:r>
        <w:rPr>
          <w:rFonts w:ascii="Arial" w:hAnsi="Arial" w:cs="Arial"/>
          <w:color w:val="636363"/>
          <w:sz w:val="20"/>
          <w:szCs w:val="20"/>
        </w:rPr>
        <w:t>Белебеевский</w:t>
      </w:r>
      <w:proofErr w:type="spellEnd"/>
      <w:r>
        <w:rPr>
          <w:rFonts w:ascii="Arial" w:hAnsi="Arial" w:cs="Arial"/>
          <w:color w:val="636363"/>
          <w:sz w:val="20"/>
          <w:szCs w:val="20"/>
        </w:rPr>
        <w:t xml:space="preserve"> район РБ от 18.05.2012года №1126 для замещения должностей муниципальной службы, при отсутствии  следующих обстоятельств:</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1) признания его недееспособным или ограниченно дееспособным решением суда, вступившим в законную силу;</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proofErr w:type="gramStart"/>
      <w:r>
        <w:rPr>
          <w:rFonts w:ascii="Arial" w:hAnsi="Arial" w:cs="Arial"/>
          <w:color w:val="636363"/>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 w:history="1">
        <w:r>
          <w:rPr>
            <w:rStyle w:val="a6"/>
            <w:rFonts w:ascii="Arial" w:hAnsi="Arial" w:cs="Arial"/>
            <w:color w:val="0071A8"/>
            <w:sz w:val="20"/>
            <w:szCs w:val="20"/>
          </w:rPr>
          <w:t>Порядок</w:t>
        </w:r>
      </w:hyperlink>
      <w:r>
        <w:rPr>
          <w:rFonts w:ascii="Arial" w:hAnsi="Arial" w:cs="Arial"/>
          <w:color w:val="636363"/>
          <w:sz w:val="20"/>
          <w:szCs w:val="20"/>
        </w:rPr>
        <w:t> прохождения диспансеризации, </w:t>
      </w:r>
      <w:hyperlink r:id="rId6" w:history="1">
        <w:r>
          <w:rPr>
            <w:rStyle w:val="a6"/>
            <w:rFonts w:ascii="Arial" w:hAnsi="Arial" w:cs="Arial"/>
            <w:color w:val="0071A8"/>
            <w:sz w:val="20"/>
            <w:szCs w:val="20"/>
          </w:rPr>
          <w:t>перечень</w:t>
        </w:r>
      </w:hyperlink>
      <w:r>
        <w:rPr>
          <w:rFonts w:ascii="Arial" w:hAnsi="Arial" w:cs="Arial"/>
          <w:color w:val="636363"/>
          <w:sz w:val="20"/>
          <w:szCs w:val="20"/>
        </w:rPr>
        <w:t> таких заболеваний и </w:t>
      </w:r>
      <w:hyperlink r:id="rId7" w:history="1">
        <w:r>
          <w:rPr>
            <w:rStyle w:val="a6"/>
            <w:rFonts w:ascii="Arial" w:hAnsi="Arial" w:cs="Arial"/>
            <w:color w:val="0071A8"/>
            <w:sz w:val="20"/>
            <w:szCs w:val="20"/>
          </w:rPr>
          <w:t>форма</w:t>
        </w:r>
      </w:hyperlink>
      <w:r>
        <w:rPr>
          <w:rFonts w:ascii="Arial" w:hAnsi="Arial" w:cs="Arial"/>
          <w:color w:val="636363"/>
          <w:sz w:val="20"/>
          <w:szCs w:val="20"/>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proofErr w:type="gramStart"/>
      <w:r>
        <w:rPr>
          <w:rFonts w:ascii="Arial" w:hAnsi="Arial" w:cs="Arial"/>
          <w:color w:val="636363"/>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Arial" w:hAnsi="Arial" w:cs="Arial"/>
          <w:color w:val="636363"/>
          <w:sz w:val="20"/>
          <w:szCs w:val="20"/>
        </w:rPr>
        <w:t xml:space="preserve"> другому;</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proofErr w:type="gramStart"/>
      <w:r>
        <w:rPr>
          <w:rFonts w:ascii="Arial" w:hAnsi="Arial" w:cs="Arial"/>
          <w:color w:val="636363"/>
          <w:sz w:val="20"/>
          <w:szCs w:val="20"/>
        </w:rPr>
        <w:t xml:space="preserve">6) прекращения гражданства Российской Федерации, прекращения гражданства </w:t>
      </w:r>
      <w:proofErr w:type="spellStart"/>
      <w:r>
        <w:rPr>
          <w:rFonts w:ascii="Arial" w:hAnsi="Arial" w:cs="Arial"/>
          <w:color w:val="636363"/>
          <w:sz w:val="20"/>
          <w:szCs w:val="20"/>
        </w:rPr>
        <w:t>иностран-ного</w:t>
      </w:r>
      <w:proofErr w:type="spellEnd"/>
      <w:r>
        <w:rPr>
          <w:rFonts w:ascii="Arial" w:hAnsi="Arial" w:cs="Arial"/>
          <w:color w:val="636363"/>
          <w:sz w:val="20"/>
          <w:szCs w:val="20"/>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Arial" w:hAnsi="Arial" w:cs="Arial"/>
          <w:color w:val="636363"/>
          <w:sz w:val="20"/>
          <w:szCs w:val="20"/>
        </w:rPr>
        <w:t xml:space="preserve"> </w:t>
      </w:r>
      <w:proofErr w:type="gramStart"/>
      <w:r>
        <w:rPr>
          <w:rFonts w:ascii="Arial" w:hAnsi="Arial" w:cs="Arial"/>
          <w:color w:val="636363"/>
          <w:sz w:val="20"/>
          <w:szCs w:val="20"/>
        </w:rPr>
        <w:t>соответствии</w:t>
      </w:r>
      <w:proofErr w:type="gramEnd"/>
      <w:r>
        <w:rPr>
          <w:rFonts w:ascii="Arial" w:hAnsi="Arial" w:cs="Arial"/>
          <w:color w:val="636363"/>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8) представления подложных документов или заведомо ложных сведений при поступлении на муниципальную службу;</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9) непредставления сведений или представления заведомо недостоверных или неполных сведений  указанных в пункте 10;</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1.1.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2. При поступлении на муниципальную службу гражданин представляет:</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1) заявление с просьбой о поступлении на муниципальную службу и замещении должности муниципальной службы;</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2) собственноручно заполненную и подписанную </w:t>
      </w:r>
      <w:hyperlink r:id="rId8" w:history="1">
        <w:r>
          <w:rPr>
            <w:rStyle w:val="a6"/>
            <w:rFonts w:ascii="Arial" w:hAnsi="Arial" w:cs="Arial"/>
            <w:color w:val="0071A8"/>
            <w:sz w:val="20"/>
            <w:szCs w:val="20"/>
          </w:rPr>
          <w:t>анкету</w:t>
        </w:r>
      </w:hyperlink>
      <w:r>
        <w:rPr>
          <w:rFonts w:ascii="Arial" w:hAnsi="Arial" w:cs="Arial"/>
          <w:color w:val="636363"/>
          <w:sz w:val="20"/>
          <w:szCs w:val="20"/>
        </w:rPr>
        <w:t> по прилагаемой форме.</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lastRenderedPageBreak/>
        <w:t>3) паспорт;</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4) трудовую книжку, за исключением случаев, когда трудовой договор (контракт) заключается впервые;</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5) документ об образовании;</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8) документы воинского учета - для граждан, пребывающих в запасе, и лиц, подлежащих призыву на военную службу;</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9) </w:t>
      </w:r>
      <w:hyperlink r:id="rId9" w:history="1">
        <w:r>
          <w:rPr>
            <w:rStyle w:val="a6"/>
            <w:rFonts w:ascii="Arial" w:hAnsi="Arial" w:cs="Arial"/>
            <w:color w:val="0071A8"/>
            <w:sz w:val="20"/>
            <w:szCs w:val="20"/>
          </w:rPr>
          <w:t>заключение</w:t>
        </w:r>
      </w:hyperlink>
      <w:r>
        <w:rPr>
          <w:rFonts w:ascii="Arial" w:hAnsi="Arial" w:cs="Arial"/>
          <w:color w:val="636363"/>
          <w:sz w:val="20"/>
          <w:szCs w:val="20"/>
        </w:rPr>
        <w:t> медицинской организации об отсутствии заболевания, препятствующего поступлению на муниципальную службу по установленной форме;</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10) сведения о доходах, расходах за год, предшествующий году поступления на муниципальную службу, об имуществе и обязательствах имущественного характера.</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 </w:t>
      </w:r>
      <w:proofErr w:type="gramStart"/>
      <w:r>
        <w:rPr>
          <w:rFonts w:ascii="Arial" w:hAnsi="Arial" w:cs="Arial"/>
          <w:color w:val="636363"/>
          <w:sz w:val="20"/>
          <w:szCs w:val="20"/>
        </w:rPr>
        <w:t>Граждане, претендующие на замещение должностей муниципальной службы, включенных в соответствующий перечень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3. Сведения, представленные гражданином при поступлении на муниципальную службу, могут подвергаться проверке в установленном порядке.</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4.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 xml:space="preserve">5. Поступление гражданина на муниципальную службу осуществляется </w:t>
      </w:r>
      <w:proofErr w:type="gramStart"/>
      <w:r>
        <w:rPr>
          <w:rFonts w:ascii="Arial" w:hAnsi="Arial" w:cs="Arial"/>
          <w:color w:val="636363"/>
          <w:sz w:val="20"/>
          <w:szCs w:val="20"/>
        </w:rPr>
        <w:t>в результате назначения на должность муниципальной службы на условиях трудового договора в соответствии с трудовым </w:t>
      </w:r>
      <w:hyperlink r:id="rId10" w:history="1">
        <w:r>
          <w:rPr>
            <w:rStyle w:val="a6"/>
            <w:rFonts w:ascii="Arial" w:hAnsi="Arial" w:cs="Arial"/>
            <w:color w:val="0071A8"/>
            <w:sz w:val="20"/>
            <w:szCs w:val="20"/>
          </w:rPr>
          <w:t>законодательством</w:t>
        </w:r>
        <w:proofErr w:type="gramEnd"/>
      </w:hyperlink>
      <w:r>
        <w:rPr>
          <w:rFonts w:ascii="Arial" w:hAnsi="Arial" w:cs="Arial"/>
          <w:color w:val="636363"/>
          <w:sz w:val="20"/>
          <w:szCs w:val="20"/>
        </w:rPr>
        <w:t> с учетом настоящих положений.</w:t>
      </w:r>
    </w:p>
    <w:p w:rsidR="00530639" w:rsidRDefault="00530639" w:rsidP="00530639">
      <w:pPr>
        <w:pStyle w:val="a5"/>
        <w:shd w:val="clear" w:color="auto" w:fill="FFFFFF"/>
        <w:spacing w:before="0" w:beforeAutospacing="0" w:after="150" w:afterAutospacing="0"/>
        <w:jc w:val="both"/>
        <w:rPr>
          <w:rFonts w:ascii="Arial" w:hAnsi="Arial" w:cs="Arial"/>
          <w:color w:val="636363"/>
          <w:sz w:val="20"/>
          <w:szCs w:val="20"/>
        </w:rPr>
      </w:pPr>
      <w:r>
        <w:rPr>
          <w:rFonts w:ascii="Arial" w:hAnsi="Arial" w:cs="Arial"/>
          <w:color w:val="636363"/>
          <w:sz w:val="20"/>
          <w:szCs w:val="20"/>
        </w:rP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F4342" w:rsidRPr="00C05F88" w:rsidRDefault="006F4342" w:rsidP="00C05F88">
      <w:bookmarkStart w:id="0" w:name="_GoBack"/>
      <w:bookmarkEnd w:id="0"/>
    </w:p>
    <w:sectPr w:rsidR="006F4342" w:rsidRPr="00C05F88" w:rsidSect="00530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AD"/>
    <w:rsid w:val="002D2DAD"/>
    <w:rsid w:val="003453E5"/>
    <w:rsid w:val="00530639"/>
    <w:rsid w:val="006E287B"/>
    <w:rsid w:val="006F4342"/>
    <w:rsid w:val="007F79C2"/>
    <w:rsid w:val="0081791E"/>
    <w:rsid w:val="008848E2"/>
    <w:rsid w:val="00956AF8"/>
    <w:rsid w:val="009D6F2B"/>
    <w:rsid w:val="00A27FC2"/>
    <w:rsid w:val="00AF311A"/>
    <w:rsid w:val="00B1342A"/>
    <w:rsid w:val="00C05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D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2DAD"/>
    <w:rPr>
      <w:rFonts w:ascii="Tahoma" w:hAnsi="Tahoma" w:cs="Tahoma"/>
      <w:sz w:val="16"/>
      <w:szCs w:val="16"/>
    </w:rPr>
  </w:style>
  <w:style w:type="paragraph" w:styleId="a5">
    <w:name w:val="Normal (Web)"/>
    <w:basedOn w:val="a"/>
    <w:uiPriority w:val="99"/>
    <w:semiHidden/>
    <w:unhideWhenUsed/>
    <w:rsid w:val="0053063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5306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D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2DAD"/>
    <w:rPr>
      <w:rFonts w:ascii="Tahoma" w:hAnsi="Tahoma" w:cs="Tahoma"/>
      <w:sz w:val="16"/>
      <w:szCs w:val="16"/>
    </w:rPr>
  </w:style>
  <w:style w:type="paragraph" w:styleId="a5">
    <w:name w:val="Normal (Web)"/>
    <w:basedOn w:val="a"/>
    <w:uiPriority w:val="99"/>
    <w:semiHidden/>
    <w:unhideWhenUsed/>
    <w:rsid w:val="0053063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530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48237">
      <w:bodyDiv w:val="1"/>
      <w:marLeft w:val="0"/>
      <w:marRight w:val="0"/>
      <w:marTop w:val="0"/>
      <w:marBottom w:val="0"/>
      <w:divBdr>
        <w:top w:val="none" w:sz="0" w:space="0" w:color="auto"/>
        <w:left w:val="none" w:sz="0" w:space="0" w:color="auto"/>
        <w:bottom w:val="none" w:sz="0" w:space="0" w:color="auto"/>
        <w:right w:val="none" w:sz="0" w:space="0" w:color="auto"/>
      </w:divBdr>
    </w:div>
    <w:div w:id="1398825425">
      <w:bodyDiv w:val="1"/>
      <w:marLeft w:val="0"/>
      <w:marRight w:val="0"/>
      <w:marTop w:val="0"/>
      <w:marBottom w:val="0"/>
      <w:divBdr>
        <w:top w:val="none" w:sz="0" w:space="0" w:color="auto"/>
        <w:left w:val="none" w:sz="0" w:space="0" w:color="auto"/>
        <w:bottom w:val="none" w:sz="0" w:space="0" w:color="auto"/>
        <w:right w:val="none" w:sz="0" w:space="0" w:color="auto"/>
      </w:divBdr>
    </w:div>
    <w:div w:id="17849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ebey-mr.ru/administratsiya/kadrovaya-politika/%D0%90%D0%9D%D0%9A%D0%95%D0%A2%D0%90%20%D0%BD%D0%BE%D0%B2%D0%B0%D1%8F%20%D1%84%D0%BE%D1%80%D0%BC%D0%B0%202022%D0%B3..RTF" TargetMode="External"/><Relationship Id="rId3" Type="http://schemas.openxmlformats.org/officeDocument/2006/relationships/settings" Target="settings.xml"/><Relationship Id="rId7" Type="http://schemas.openxmlformats.org/officeDocument/2006/relationships/hyperlink" Target="consultantplus://offline/ref=64DB4484008996218E92C619395C86ADEFCD351CB62FFDA2243533522C9F79CF5460A844169FAAZ7H0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4DB4484008996218E92C619395C86ADEFCD351CB62FFDA2243533522C9F79CF5460A844169FABZ7HDK" TargetMode="External"/><Relationship Id="rId11" Type="http://schemas.openxmlformats.org/officeDocument/2006/relationships/fontTable" Target="fontTable.xml"/><Relationship Id="rId5" Type="http://schemas.openxmlformats.org/officeDocument/2006/relationships/hyperlink" Target="consultantplus://offline/ref=64DB4484008996218E92C619395C86ADEFCD351CB62FFDA2243533522C9F79CF5460A844169DACZ7HBK" TargetMode="External"/><Relationship Id="rId10" Type="http://schemas.openxmlformats.org/officeDocument/2006/relationships/hyperlink" Target="consultantplus://offline/ref=1DD407C601E086030DA52650AD10C6ABB54AFDE12E4FAFDDB8A989EA8E8CEFE395A9D01D1ECD465043c2F" TargetMode="External"/><Relationship Id="rId4" Type="http://schemas.openxmlformats.org/officeDocument/2006/relationships/webSettings" Target="webSettings.xml"/><Relationship Id="rId9" Type="http://schemas.openxmlformats.org/officeDocument/2006/relationships/hyperlink" Target="https://www.belebey-mr.ru/administratsiya/kadrovaya-politika/poryadok-postupleniya-na-munitsipalnuyu-sluzhbu/%D0%97%D0%B0%D0%BA%D0%BB%D1%8E%D1%87%D0%B5%D0%BD%D0%B8%D0%B5%20%D0%BC%D0%B5%D0%B4%D0%B8%D1%86%D0%B8%D0%BD%D1%81%D0%BA%D0%BE%D0%B3%D0%BE%20%D1%83%D1%87%D1%80%D0%B5%D0%B6%D0%B4%D0%B5%D0%BD%D0%B8%D1%8F.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mihaulovsky</dc:creator>
  <cp:lastModifiedBy>Пользователь</cp:lastModifiedBy>
  <cp:revision>2</cp:revision>
  <cp:lastPrinted>2021-08-09T05:25:00Z</cp:lastPrinted>
  <dcterms:created xsi:type="dcterms:W3CDTF">2023-03-09T06:40:00Z</dcterms:created>
  <dcterms:modified xsi:type="dcterms:W3CDTF">2023-03-09T06:40:00Z</dcterms:modified>
</cp:coreProperties>
</file>