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ind w:left="60"/>
      </w:pPr>
      <w:r>
        <w:t>физическими лицами;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1"/>
        </w:numPr>
        <w:shd w:val="clear" w:color="auto" w:fill="auto"/>
        <w:tabs>
          <w:tab w:val="left" w:pos="910"/>
        </w:tabs>
        <w:ind w:left="60" w:right="60" w:firstLine="660"/>
        <w:jc w:val="both"/>
      </w:pPr>
      <w:proofErr w:type="gramStart"/>
      <w:r>
        <w:t>контрол</w:t>
      </w:r>
      <w:r>
        <w:t>ь за</w:t>
      </w:r>
      <w:proofErr w:type="gramEnd"/>
      <w:r>
        <w:t xml:space="preserve"> использованием выданных доверенностей на получение </w:t>
      </w:r>
      <w:proofErr w:type="spellStart"/>
      <w:r>
        <w:t>имущественно</w:t>
      </w:r>
      <w:proofErr w:type="spellEnd"/>
      <w:r>
        <w:t xml:space="preserve"> - материальных и других ценностей;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1"/>
        </w:numPr>
        <w:shd w:val="clear" w:color="auto" w:fill="auto"/>
        <w:tabs>
          <w:tab w:val="left" w:pos="991"/>
        </w:tabs>
        <w:ind w:left="60" w:right="60" w:firstLine="660"/>
        <w:jc w:val="both"/>
      </w:pPr>
      <w:r>
        <w:t xml:space="preserve">участие в проведении инвентаризации имущества и финансовых обязательств, своевременное и правильное определение </w:t>
      </w:r>
      <w:r>
        <w:t>результатов инвентаризации и отражение их в учете;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1"/>
        </w:numPr>
        <w:shd w:val="clear" w:color="auto" w:fill="auto"/>
        <w:tabs>
          <w:tab w:val="left" w:pos="977"/>
        </w:tabs>
        <w:ind w:left="60" w:right="60" w:firstLine="660"/>
        <w:jc w:val="both"/>
      </w:pPr>
      <w:r>
        <w:t>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1"/>
        </w:numPr>
        <w:shd w:val="clear" w:color="auto" w:fill="auto"/>
        <w:tabs>
          <w:tab w:val="left" w:pos="914"/>
        </w:tabs>
        <w:ind w:left="60" w:right="60" w:firstLine="660"/>
        <w:jc w:val="both"/>
      </w:pPr>
      <w:r>
        <w:t>широкое применение современных средств автоматизации при выполнении</w:t>
      </w:r>
      <w:r>
        <w:t xml:space="preserve"> учетно-</w:t>
      </w:r>
      <w:r>
        <w:softHyphen/>
        <w:t>вычислительных работ;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1"/>
        </w:numPr>
        <w:shd w:val="clear" w:color="auto" w:fill="auto"/>
        <w:tabs>
          <w:tab w:val="left" w:pos="914"/>
        </w:tabs>
        <w:ind w:left="60" w:right="60" w:firstLine="660"/>
        <w:jc w:val="both"/>
      </w:pPr>
      <w:r>
        <w:t>составление и представление в установленном порядке и в предусмотренные сроки бухгалтерской отчетности;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1"/>
        </w:numPr>
        <w:shd w:val="clear" w:color="auto" w:fill="auto"/>
        <w:tabs>
          <w:tab w:val="left" w:pos="871"/>
        </w:tabs>
        <w:ind w:left="60" w:right="60" w:firstLine="660"/>
        <w:jc w:val="both"/>
      </w:pPr>
      <w:r>
        <w:t xml:space="preserve">хранение документов (первичных учетных документов, регистров бухгалтерского учета, отчетности, а также смет доходов и </w:t>
      </w:r>
      <w:r>
        <w:t xml:space="preserve">расходов и расчетов к ним и т.п., как на бумажных, так и на машинных носителях информации) в соответствии </w:t>
      </w:r>
      <w:r>
        <w:t>с правилами организации государственного архивного дела;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ind w:left="60" w:firstLine="660"/>
        <w:jc w:val="both"/>
      </w:pPr>
      <w:r>
        <w:t>-составление и ведения кассового плана исполнения бюджета сельского поселения.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2"/>
        </w:numPr>
        <w:shd w:val="clear" w:color="auto" w:fill="auto"/>
        <w:tabs>
          <w:tab w:val="left" w:pos="977"/>
        </w:tabs>
        <w:ind w:left="60" w:right="60" w:firstLine="660"/>
        <w:jc w:val="both"/>
      </w:pPr>
      <w:proofErr w:type="gramStart"/>
      <w:r>
        <w:t>В соответстви</w:t>
      </w:r>
      <w:r>
        <w:t xml:space="preserve">и со статьей </w:t>
      </w:r>
      <w:r>
        <w:rPr>
          <w:rStyle w:val="485pt0pt"/>
        </w:rPr>
        <w:t xml:space="preserve">26 </w:t>
      </w:r>
      <w:r>
        <w:t xml:space="preserve">Федерального закона от </w:t>
      </w:r>
      <w:r>
        <w:rPr>
          <w:rStyle w:val="485pt0pt"/>
        </w:rPr>
        <w:t xml:space="preserve">05.04.2013 №44 </w:t>
      </w:r>
      <w:r>
        <w:t>«О контрактной системе в сфере закупок товаров, работ, услуг для обеспечения государственных и муниципальных нужд» на «Исполнителя» возлагаются полномочия на определение поставщиков (подрядчиков, исполн</w:t>
      </w:r>
      <w:r>
        <w:t>ителей),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контракта, составление планов закупок и</w:t>
      </w:r>
      <w:proofErr w:type="gramEnd"/>
      <w:r>
        <w:t xml:space="preserve"> плано</w:t>
      </w:r>
      <w:r>
        <w:t xml:space="preserve">в </w:t>
      </w:r>
      <w:r>
        <w:t>- графиков.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2"/>
        </w:numPr>
        <w:shd w:val="clear" w:color="auto" w:fill="auto"/>
        <w:tabs>
          <w:tab w:val="left" w:pos="996"/>
        </w:tabs>
        <w:ind w:left="60" w:right="60" w:firstLine="660"/>
        <w:jc w:val="both"/>
      </w:pPr>
      <w:r>
        <w:t>Пр</w:t>
      </w:r>
      <w:r>
        <w:t>аво первой подписи при оформлении бухгалтерских документов (в том числе и платежных), принадлежит «Заказчику».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2"/>
        </w:numPr>
        <w:shd w:val="clear" w:color="auto" w:fill="auto"/>
        <w:tabs>
          <w:tab w:val="left" w:pos="1001"/>
        </w:tabs>
        <w:spacing w:after="236"/>
        <w:ind w:left="60" w:right="60" w:firstLine="660"/>
        <w:jc w:val="both"/>
      </w:pPr>
      <w:r>
        <w:t>Право второй подписи при оформлении бухгалтерских документов (в том числе и платежных) принадлежит руководителю «Исполнителя».</w:t>
      </w:r>
    </w:p>
    <w:p w:rsidR="00D45ECC" w:rsidRDefault="003A727D">
      <w:pPr>
        <w:pStyle w:val="50"/>
        <w:framePr w:w="9667" w:h="14256" w:hRule="exact" w:wrap="none" w:vAnchor="page" w:hAnchor="page" w:x="1160" w:y="1292"/>
        <w:shd w:val="clear" w:color="auto" w:fill="auto"/>
        <w:spacing w:before="0"/>
        <w:ind w:left="3600"/>
      </w:pPr>
      <w:r>
        <w:t xml:space="preserve">2. Права и </w:t>
      </w:r>
      <w:r>
        <w:t>обязанности сторон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3"/>
        </w:numPr>
        <w:shd w:val="clear" w:color="auto" w:fill="auto"/>
        <w:tabs>
          <w:tab w:val="left" w:pos="917"/>
        </w:tabs>
        <w:spacing w:line="259" w:lineRule="exact"/>
        <w:ind w:left="60" w:firstLine="660"/>
        <w:jc w:val="both"/>
      </w:pPr>
      <w:r>
        <w:t>«Заказчик» обязуется: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59" w:lineRule="exact"/>
        <w:ind w:left="60" w:right="60" w:firstLine="660"/>
        <w:jc w:val="both"/>
      </w:pPr>
      <w:r>
        <w:t>своевременно представлять «Исполнителю» необходимые первичные учетные документы (копии выписок из приказов и распоряжений, которые непосредственно относятся к исполнению сметы доходов и расходов, договоры, акты выпо</w:t>
      </w:r>
      <w:r>
        <w:t>лненных работ, платежные документы и иную первичную документацию);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59" w:lineRule="exact"/>
        <w:ind w:left="60" w:right="60" w:firstLine="660"/>
        <w:jc w:val="both"/>
      </w:pPr>
      <w:r>
        <w:t>выполнять требования «Исполнителя» по оформлению и представлению необходимых документов и сведений.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59" w:lineRule="exact"/>
        <w:ind w:left="60" w:right="60" w:firstLine="660"/>
        <w:jc w:val="both"/>
      </w:pPr>
      <w:r>
        <w:t>своевременно формировать и передавать «Исполнителю» план закупок и плац-график на текущий</w:t>
      </w:r>
      <w:r>
        <w:t xml:space="preserve"> год закупок для обеспечения собственных муниципальных нужд.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59" w:lineRule="exact"/>
        <w:ind w:left="60" w:right="340" w:firstLine="660"/>
      </w:pPr>
      <w:r>
        <w:t>обеспечить передачу «Исполнителю» необходимой документации для осуществления им переданных полномочий по определению поставщика.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59" w:lineRule="exact"/>
        <w:ind w:left="60" w:right="60" w:firstLine="660"/>
      </w:pPr>
      <w:r>
        <w:t>при осуществлении закупок руководствоваться Порядком взаимодействи</w:t>
      </w:r>
      <w:r>
        <w:t>я, осуществлять закупки в соответствии с планом-графиком закупок,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</w:t>
      </w:r>
      <w:r>
        <w:t>т, оказание услуг.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59" w:lineRule="exact"/>
        <w:ind w:left="60" w:firstLine="660"/>
        <w:jc w:val="both"/>
      </w:pPr>
      <w:r>
        <w:t>«Заказчик» имеет право: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after="295" w:line="259" w:lineRule="exact"/>
        <w:ind w:left="60" w:right="60" w:firstLine="660"/>
        <w:jc w:val="both"/>
      </w:pPr>
      <w:r>
        <w:t>запрашивать и получать в установленном порядке от «Исполнителя» документы и иную информацию, связанную с осуществлением им переданных полномочий.</w:t>
      </w:r>
    </w:p>
    <w:p w:rsidR="00D45ECC" w:rsidRDefault="003A727D">
      <w:pPr>
        <w:pStyle w:val="40"/>
        <w:framePr w:w="9667" w:h="14256" w:hRule="exact" w:wrap="none" w:vAnchor="page" w:hAnchor="page" w:x="1160" w:y="1292"/>
        <w:numPr>
          <w:ilvl w:val="0"/>
          <w:numId w:val="3"/>
        </w:numPr>
        <w:shd w:val="clear" w:color="auto" w:fill="auto"/>
        <w:tabs>
          <w:tab w:val="left" w:pos="946"/>
        </w:tabs>
        <w:spacing w:line="190" w:lineRule="exact"/>
        <w:ind w:left="60" w:firstLine="660"/>
        <w:jc w:val="both"/>
      </w:pPr>
      <w:r>
        <w:t>«Исполнитель» обязуется: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64" w:lineRule="exact"/>
        <w:ind w:left="60" w:right="60" w:firstLine="660"/>
        <w:jc w:val="both"/>
      </w:pPr>
      <w:r>
        <w:t xml:space="preserve">обеспечить квалифицированное ведение </w:t>
      </w:r>
      <w:r>
        <w:t>бухгалтерского (бюджетного) и налогового учета и отчетности в соответствии с действующими нормативными правовыми документами;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264" w:lineRule="exact"/>
        <w:ind w:left="60" w:right="60" w:firstLine="660"/>
        <w:jc w:val="both"/>
      </w:pPr>
      <w:r>
        <w:t>обеспечить «Заказчику» методическую и иную помощь в оформлении требуемых для выполнения Соглашения документов;</w:t>
      </w:r>
    </w:p>
    <w:p w:rsidR="00D45ECC" w:rsidRDefault="003A727D">
      <w:pPr>
        <w:pStyle w:val="40"/>
        <w:framePr w:w="9667" w:h="14256" w:hRule="exact" w:wrap="none" w:vAnchor="page" w:hAnchor="page" w:x="1160" w:y="1292"/>
        <w:shd w:val="clear" w:color="auto" w:fill="auto"/>
        <w:spacing w:line="190" w:lineRule="exact"/>
        <w:ind w:left="60" w:firstLine="660"/>
        <w:jc w:val="both"/>
      </w:pPr>
      <w:r>
        <w:t>предупреждать «Зака</w:t>
      </w:r>
      <w:r>
        <w:t>зчика» о возможных последствиях осуществляемых хозяйственных</w:t>
      </w:r>
    </w:p>
    <w:p w:rsidR="00D45ECC" w:rsidRDefault="00D45ECC">
      <w:pPr>
        <w:rPr>
          <w:sz w:val="2"/>
          <w:szCs w:val="2"/>
        </w:rPr>
        <w:sectPr w:rsidR="00D45E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ind w:left="40"/>
      </w:pPr>
      <w:r>
        <w:rPr>
          <w:rStyle w:val="40pt"/>
        </w:rPr>
        <w:lastRenderedPageBreak/>
        <w:t xml:space="preserve">операций; </w:t>
      </w:r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ind w:left="40" w:right="1060" w:firstLine="620"/>
      </w:pPr>
      <w:r>
        <w:rPr>
          <w:rStyle w:val="40pt"/>
        </w:rPr>
        <w:t xml:space="preserve">соблюдать конфиденциальность информации о « Заказчике»; незамедлительно уведомлять «Заказчика» о том, что исполнение Соглашения задерживается, в том числе и </w:t>
      </w:r>
      <w:r>
        <w:rPr>
          <w:rStyle w:val="40pt"/>
        </w:rPr>
        <w:t>из-за отсутствия необходимых документов и информации.</w:t>
      </w:r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ind w:left="40" w:right="1060" w:firstLine="620"/>
      </w:pPr>
      <w:r>
        <w:rPr>
          <w:rStyle w:val="40pt"/>
        </w:rPr>
        <w:t>осуществлять переданные полномочия надлежащим образом в соответствии с требованиями действующего законодательства.</w:t>
      </w:r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ind w:left="40" w:firstLine="620"/>
      </w:pPr>
      <w:r>
        <w:rPr>
          <w:rStyle w:val="40pt"/>
        </w:rPr>
        <w:t>«Исполнитель» имеет право:</w:t>
      </w:r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spacing w:after="244"/>
        <w:ind w:left="40" w:right="760" w:firstLine="620"/>
      </w:pPr>
      <w:r>
        <w:rPr>
          <w:rStyle w:val="40pt"/>
        </w:rPr>
        <w:t>запрашивать у заказчика и получать от него сведения, докумен</w:t>
      </w:r>
      <w:r>
        <w:rPr>
          <w:rStyle w:val="40pt"/>
        </w:rPr>
        <w:t>ты, необходимые для осуществления переданных полномочий.</w:t>
      </w:r>
    </w:p>
    <w:p w:rsidR="00D45ECC" w:rsidRDefault="003A727D">
      <w:pPr>
        <w:pStyle w:val="50"/>
        <w:framePr w:w="9610" w:h="12019" w:hRule="exact" w:wrap="none" w:vAnchor="page" w:hAnchor="page" w:x="1368" w:y="701"/>
        <w:shd w:val="clear" w:color="auto" w:fill="auto"/>
        <w:spacing w:before="0" w:line="250" w:lineRule="exact"/>
        <w:ind w:left="2220"/>
      </w:pPr>
      <w:r>
        <w:rPr>
          <w:rStyle w:val="51"/>
          <w:b/>
          <w:bCs/>
        </w:rPr>
        <w:t>3. Ответственность сторон и порядок разрешения споров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4"/>
        </w:numPr>
        <w:shd w:val="clear" w:color="auto" w:fill="auto"/>
        <w:tabs>
          <w:tab w:val="left" w:pos="1067"/>
        </w:tabs>
        <w:spacing w:line="250" w:lineRule="exact"/>
        <w:ind w:left="40" w:right="40" w:firstLine="620"/>
        <w:jc w:val="both"/>
      </w:pPr>
      <w:r>
        <w:rPr>
          <w:rStyle w:val="40pt"/>
        </w:rPr>
        <w:t xml:space="preserve">«Исполнитель» несет ответственность за соответствие предоставляемых услуг требованиям нормативных актов по бухгалтерскому (бюджетному) и </w:t>
      </w:r>
      <w:r>
        <w:rPr>
          <w:rStyle w:val="40pt"/>
        </w:rPr>
        <w:t>налоговому учету и отчетности.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4"/>
        </w:numPr>
        <w:shd w:val="clear" w:color="auto" w:fill="auto"/>
        <w:tabs>
          <w:tab w:val="left" w:pos="1130"/>
        </w:tabs>
        <w:spacing w:line="259" w:lineRule="exact"/>
        <w:ind w:left="40" w:right="40" w:firstLine="620"/>
        <w:jc w:val="both"/>
      </w:pPr>
      <w:r>
        <w:rPr>
          <w:rStyle w:val="40pt"/>
        </w:rPr>
        <w:t>«Исполнитель» не отвечает за несвоевременное перечисление денежных средств по обязательствам «Заказчика», вызванное отсутствием денежных средств на расчетном счете «Заказчика».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4"/>
        </w:numPr>
        <w:shd w:val="clear" w:color="auto" w:fill="auto"/>
        <w:tabs>
          <w:tab w:val="left" w:pos="1024"/>
        </w:tabs>
        <w:spacing w:line="259" w:lineRule="exact"/>
        <w:ind w:left="40" w:right="40" w:firstLine="620"/>
        <w:jc w:val="both"/>
      </w:pPr>
      <w:r>
        <w:rPr>
          <w:rStyle w:val="40pt"/>
        </w:rPr>
        <w:t>«Заказчик» несет ответственность за целевое испо</w:t>
      </w:r>
      <w:r>
        <w:rPr>
          <w:rStyle w:val="40pt"/>
        </w:rPr>
        <w:t xml:space="preserve">льзование бюджетных средств, достоверность, полноту сведений и надлежащее оформление документов, предоставляемых «Исполнителю», </w:t>
      </w:r>
      <w:proofErr w:type="gramStart"/>
      <w:r>
        <w:rPr>
          <w:rStyle w:val="40pt"/>
        </w:rPr>
        <w:t>согласно</w:t>
      </w:r>
      <w:proofErr w:type="gramEnd"/>
      <w:r>
        <w:rPr>
          <w:rStyle w:val="40pt"/>
        </w:rPr>
        <w:t xml:space="preserve"> настоящего Соглашения.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4"/>
        </w:numPr>
        <w:shd w:val="clear" w:color="auto" w:fill="auto"/>
        <w:tabs>
          <w:tab w:val="left" w:pos="938"/>
        </w:tabs>
        <w:spacing w:line="259" w:lineRule="exact"/>
        <w:ind w:left="40" w:right="40" w:firstLine="620"/>
      </w:pPr>
      <w:r>
        <w:rPr>
          <w:rStyle w:val="40pt"/>
        </w:rPr>
        <w:t xml:space="preserve">За нарушение обязательств по настоящему Соглашению стороны несут ответственность в соответствии </w:t>
      </w:r>
      <w:r>
        <w:rPr>
          <w:rStyle w:val="40pt"/>
        </w:rPr>
        <w:t>с законодательством РФ.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4"/>
        </w:numPr>
        <w:shd w:val="clear" w:color="auto" w:fill="auto"/>
        <w:tabs>
          <w:tab w:val="left" w:pos="952"/>
        </w:tabs>
        <w:spacing w:after="244" w:line="259" w:lineRule="exact"/>
        <w:ind w:left="40" w:right="40" w:firstLine="620"/>
      </w:pPr>
      <w:r>
        <w:rPr>
          <w:rStyle w:val="40pt"/>
        </w:rPr>
        <w:t>Разногласия и споры, которые могут возникнуть между сторонами в ходе реализации настоящего Соглашения, будут решаться по возможности путем переговоров.</w:t>
      </w:r>
    </w:p>
    <w:p w:rsidR="00D45ECC" w:rsidRDefault="003A727D">
      <w:pPr>
        <w:pStyle w:val="50"/>
        <w:framePr w:w="9610" w:h="12019" w:hRule="exact" w:wrap="none" w:vAnchor="page" w:hAnchor="page" w:x="1368" w:y="701"/>
        <w:shd w:val="clear" w:color="auto" w:fill="auto"/>
        <w:spacing w:before="0" w:line="254" w:lineRule="exact"/>
        <w:ind w:left="20"/>
        <w:jc w:val="center"/>
      </w:pPr>
      <w:r>
        <w:rPr>
          <w:rStyle w:val="51"/>
          <w:b/>
          <w:bCs/>
        </w:rPr>
        <w:t>4. Прочие условия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5"/>
        </w:numPr>
        <w:shd w:val="clear" w:color="auto" w:fill="auto"/>
        <w:tabs>
          <w:tab w:val="left" w:pos="789"/>
        </w:tabs>
        <w:ind w:left="40" w:right="40" w:firstLine="620"/>
        <w:jc w:val="both"/>
      </w:pPr>
      <w:r>
        <w:rPr>
          <w:rStyle w:val="40pt"/>
        </w:rPr>
        <w:t xml:space="preserve">Условия настоящего Соглашения могут быть изменены только по </w:t>
      </w:r>
      <w:r>
        <w:rPr>
          <w:rStyle w:val="40pt"/>
        </w:rPr>
        <w:t>взаимному согласию с обязательным составлением письменного документа в двух экземплярах, который является неотъемлемой частью настоящего Соглашения.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5"/>
        </w:numPr>
        <w:shd w:val="clear" w:color="auto" w:fill="auto"/>
        <w:tabs>
          <w:tab w:val="left" w:pos="905"/>
        </w:tabs>
        <w:ind w:left="40" w:firstLine="620"/>
        <w:jc w:val="both"/>
      </w:pPr>
      <w:r>
        <w:rPr>
          <w:rStyle w:val="40pt"/>
        </w:rPr>
        <w:t xml:space="preserve">Все дополнения и изменения, внесенные в настоящее Соглашение имеют </w:t>
      </w:r>
      <w:proofErr w:type="gramStart"/>
      <w:r>
        <w:rPr>
          <w:rStyle w:val="40pt"/>
        </w:rPr>
        <w:t>юридическую</w:t>
      </w:r>
      <w:proofErr w:type="gramEnd"/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ind w:left="40"/>
      </w:pPr>
      <w:r>
        <w:rPr>
          <w:rStyle w:val="40pt"/>
        </w:rPr>
        <w:t>силу.</w:t>
      </w:r>
    </w:p>
    <w:p w:rsidR="00D45ECC" w:rsidRDefault="003A727D">
      <w:pPr>
        <w:pStyle w:val="40"/>
        <w:framePr w:w="9610" w:h="12019" w:hRule="exact" w:wrap="none" w:vAnchor="page" w:hAnchor="page" w:x="1368" w:y="701"/>
        <w:shd w:val="clear" w:color="auto" w:fill="auto"/>
        <w:spacing w:after="236"/>
        <w:ind w:left="40" w:right="40" w:firstLine="620"/>
      </w:pPr>
      <w:r>
        <w:rPr>
          <w:rStyle w:val="40pt"/>
        </w:rPr>
        <w:t xml:space="preserve">3. Ни одна из сторон </w:t>
      </w:r>
      <w:r>
        <w:rPr>
          <w:rStyle w:val="40pt"/>
        </w:rPr>
        <w:t>не может передать свои права или обязанности, указанные в настоящем Соглашении, третьей стороне без письменного согласия другой стороны.</w:t>
      </w:r>
    </w:p>
    <w:p w:rsidR="00D45ECC" w:rsidRDefault="003A727D">
      <w:pPr>
        <w:pStyle w:val="50"/>
        <w:framePr w:w="9610" w:h="12019" w:hRule="exact" w:wrap="none" w:vAnchor="page" w:hAnchor="page" w:x="1368" w:y="701"/>
        <w:shd w:val="clear" w:color="auto" w:fill="auto"/>
        <w:spacing w:before="0"/>
        <w:ind w:left="20"/>
        <w:jc w:val="center"/>
      </w:pPr>
      <w:r>
        <w:rPr>
          <w:rStyle w:val="51"/>
          <w:b/>
          <w:bCs/>
        </w:rPr>
        <w:t>5. Срок действия и порядок прекращения Соглашения</w:t>
      </w:r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6"/>
        </w:numPr>
        <w:shd w:val="clear" w:color="auto" w:fill="auto"/>
        <w:tabs>
          <w:tab w:val="left" w:pos="789"/>
        </w:tabs>
        <w:spacing w:line="259" w:lineRule="exact"/>
        <w:ind w:left="40" w:right="40" w:firstLine="620"/>
        <w:jc w:val="both"/>
      </w:pPr>
      <w:r>
        <w:rPr>
          <w:rStyle w:val="40pt"/>
        </w:rPr>
        <w:t xml:space="preserve">Соглашение вступает в силу с момента подписания его сторонами и </w:t>
      </w:r>
      <w:r>
        <w:rPr>
          <w:rStyle w:val="40pt"/>
        </w:rPr>
        <w:t xml:space="preserve">действует до 31.12.2019 года. </w:t>
      </w:r>
      <w:proofErr w:type="gramStart"/>
      <w:r>
        <w:rPr>
          <w:rStyle w:val="40pt"/>
        </w:rPr>
        <w:t>В случае прекращения (расторжения) Соглашения «Исполнитель» обязуется в месячный срок передать «Заказчику» по акту приема-передачи всю бухгалтерскую (бюджетную) и налоговую отчетную документацию «Заказчика» (в том числе подлин</w:t>
      </w:r>
      <w:r>
        <w:rPr>
          <w:rStyle w:val="40pt"/>
        </w:rPr>
        <w:t>ники и первичные документы, подлежащие дальнейшему использованию, а также хранению, сдаче в архив и т.д.).</w:t>
      </w:r>
      <w:proofErr w:type="gramEnd"/>
    </w:p>
    <w:p w:rsidR="00D45ECC" w:rsidRDefault="003A727D">
      <w:pPr>
        <w:pStyle w:val="40"/>
        <w:framePr w:w="9610" w:h="12019" w:hRule="exact" w:wrap="none" w:vAnchor="page" w:hAnchor="page" w:x="1368" w:y="701"/>
        <w:numPr>
          <w:ilvl w:val="0"/>
          <w:numId w:val="6"/>
        </w:numPr>
        <w:shd w:val="clear" w:color="auto" w:fill="auto"/>
        <w:tabs>
          <w:tab w:val="left" w:pos="851"/>
        </w:tabs>
        <w:spacing w:after="295" w:line="259" w:lineRule="exact"/>
        <w:ind w:left="40" w:right="40" w:firstLine="620"/>
      </w:pPr>
      <w:r>
        <w:rPr>
          <w:rStyle w:val="40pt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45ECC" w:rsidRDefault="003A727D">
      <w:pPr>
        <w:pStyle w:val="50"/>
        <w:framePr w:w="9610" w:h="12019" w:hRule="exact" w:wrap="none" w:vAnchor="page" w:hAnchor="page" w:x="1368" w:y="701"/>
        <w:shd w:val="clear" w:color="auto" w:fill="auto"/>
        <w:spacing w:before="0" w:line="190" w:lineRule="exact"/>
        <w:ind w:left="20"/>
        <w:jc w:val="center"/>
      </w:pPr>
      <w:r>
        <w:rPr>
          <w:rStyle w:val="51"/>
          <w:b/>
          <w:bCs/>
        </w:rPr>
        <w:t>6</w:t>
      </w:r>
      <w:r>
        <w:rPr>
          <w:rStyle w:val="51"/>
          <w:b/>
          <w:bCs/>
        </w:rPr>
        <w:t xml:space="preserve">. </w:t>
      </w:r>
      <w:r>
        <w:rPr>
          <w:rStyle w:val="51"/>
          <w:b/>
          <w:bCs/>
        </w:rPr>
        <w:t>Адреса и подпис</w:t>
      </w:r>
      <w:r>
        <w:rPr>
          <w:rStyle w:val="51"/>
          <w:b/>
          <w:bCs/>
        </w:rPr>
        <w:t>и сторон:</w:t>
      </w:r>
    </w:p>
    <w:p w:rsidR="00D45ECC" w:rsidRDefault="003A727D" w:rsidP="003A727D">
      <w:pPr>
        <w:pStyle w:val="50"/>
        <w:framePr w:w="4144" w:h="2188" w:hRule="exact" w:wrap="none" w:vAnchor="page" w:hAnchor="page" w:x="6169" w:y="12608"/>
        <w:shd w:val="clear" w:color="auto" w:fill="auto"/>
        <w:spacing w:before="0"/>
        <w:ind w:left="20"/>
        <w:jc w:val="center"/>
      </w:pPr>
      <w:r>
        <w:rPr>
          <w:rStyle w:val="51"/>
          <w:b/>
          <w:bCs/>
        </w:rPr>
        <w:t>Исполнитель:</w:t>
      </w:r>
    </w:p>
    <w:p w:rsidR="003A727D" w:rsidRDefault="003A727D" w:rsidP="003A727D">
      <w:pPr>
        <w:pStyle w:val="50"/>
        <w:framePr w:w="4144" w:h="2188" w:hRule="exact" w:wrap="none" w:vAnchor="page" w:hAnchor="page" w:x="6169" w:y="12608"/>
        <w:shd w:val="clear" w:color="auto" w:fill="auto"/>
        <w:spacing w:before="0"/>
        <w:ind w:right="60"/>
        <w:jc w:val="both"/>
        <w:rPr>
          <w:rStyle w:val="51"/>
          <w:b/>
          <w:bCs/>
        </w:rPr>
      </w:pPr>
      <w:r>
        <w:rPr>
          <w:rStyle w:val="51"/>
          <w:b/>
          <w:bCs/>
        </w:rPr>
        <w:t>МКУ «Централизованная бухгалтерия сельских поселений МР Бижбулякский район Республики Башкортостан</w:t>
      </w:r>
    </w:p>
    <w:p w:rsidR="00D45ECC" w:rsidRDefault="003A727D" w:rsidP="003A727D">
      <w:pPr>
        <w:pStyle w:val="50"/>
        <w:framePr w:w="4144" w:h="2188" w:hRule="exact" w:wrap="none" w:vAnchor="page" w:hAnchor="page" w:x="6169" w:y="12608"/>
        <w:shd w:val="clear" w:color="auto" w:fill="auto"/>
        <w:spacing w:before="0"/>
        <w:ind w:right="60"/>
        <w:jc w:val="both"/>
        <w:rPr>
          <w:rStyle w:val="51"/>
          <w:b/>
          <w:bCs/>
        </w:rPr>
      </w:pPr>
      <w:r>
        <w:rPr>
          <w:rStyle w:val="51"/>
          <w:b/>
          <w:bCs/>
        </w:rPr>
        <w:t xml:space="preserve"> 452040, РБ, Бижбулякский район,</w:t>
      </w:r>
      <w:r>
        <w:rPr>
          <w:rStyle w:val="51"/>
          <w:b/>
          <w:bCs/>
        </w:rPr>
        <w:t xml:space="preserve"> с. </w:t>
      </w:r>
      <w:r>
        <w:rPr>
          <w:rStyle w:val="51"/>
          <w:b/>
          <w:bCs/>
        </w:rPr>
        <w:t>Би</w:t>
      </w:r>
      <w:r>
        <w:rPr>
          <w:rStyle w:val="51"/>
          <w:b/>
          <w:bCs/>
        </w:rPr>
        <w:t xml:space="preserve">жбуляк, ул. </w:t>
      </w:r>
      <w:r>
        <w:rPr>
          <w:rStyle w:val="51"/>
          <w:b/>
          <w:bCs/>
        </w:rPr>
        <w:t>Победы, 13</w:t>
      </w:r>
    </w:p>
    <w:p w:rsidR="003A727D" w:rsidRDefault="003A727D" w:rsidP="003A727D">
      <w:pPr>
        <w:pStyle w:val="50"/>
        <w:framePr w:w="4144" w:h="2188" w:hRule="exact" w:wrap="none" w:vAnchor="page" w:hAnchor="page" w:x="6169" w:y="12608"/>
        <w:shd w:val="clear" w:color="auto" w:fill="auto"/>
        <w:spacing w:before="0"/>
        <w:ind w:right="60"/>
        <w:jc w:val="both"/>
        <w:rPr>
          <w:rStyle w:val="51"/>
          <w:b/>
          <w:bCs/>
        </w:rPr>
      </w:pPr>
      <w:r>
        <w:rPr>
          <w:rStyle w:val="51"/>
          <w:b/>
          <w:bCs/>
        </w:rPr>
        <w:t>И. о. руководителя МКУ ЦБ СП</w:t>
      </w:r>
    </w:p>
    <w:p w:rsidR="003A727D" w:rsidRDefault="003A727D" w:rsidP="003A727D">
      <w:pPr>
        <w:pStyle w:val="50"/>
        <w:framePr w:w="4144" w:h="2188" w:hRule="exact" w:wrap="none" w:vAnchor="page" w:hAnchor="page" w:x="6169" w:y="12608"/>
        <w:shd w:val="clear" w:color="auto" w:fill="auto"/>
        <w:spacing w:before="0"/>
        <w:ind w:right="60"/>
        <w:jc w:val="both"/>
      </w:pPr>
      <w:r>
        <w:t xml:space="preserve">________________Г.Р. </w:t>
      </w:r>
      <w:proofErr w:type="spellStart"/>
      <w:r>
        <w:t>Гимаева</w:t>
      </w:r>
      <w:proofErr w:type="spellEnd"/>
    </w:p>
    <w:p w:rsidR="00D45ECC" w:rsidRDefault="003A727D">
      <w:pPr>
        <w:pStyle w:val="50"/>
        <w:framePr w:w="3821" w:h="2944" w:hRule="exact" w:wrap="none" w:vAnchor="page" w:hAnchor="page" w:x="1363" w:y="12921"/>
        <w:shd w:val="clear" w:color="auto" w:fill="auto"/>
        <w:spacing w:before="0"/>
        <w:ind w:left="20" w:right="40"/>
      </w:pPr>
      <w:r>
        <w:rPr>
          <w:rStyle w:val="51"/>
          <w:b/>
          <w:bCs/>
        </w:rPr>
        <w:t xml:space="preserve">Заказчик: Администрация сельского поселения Михайловский сельсовет МР Бижбулякский район </w:t>
      </w:r>
      <w:r>
        <w:rPr>
          <w:rStyle w:val="51"/>
          <w:b/>
          <w:bCs/>
        </w:rPr>
        <w:t>Республики</w:t>
      </w:r>
    </w:p>
    <w:p w:rsidR="003A727D" w:rsidRDefault="003A727D">
      <w:pPr>
        <w:pStyle w:val="50"/>
        <w:framePr w:w="3821" w:h="2944" w:hRule="exact" w:wrap="none" w:vAnchor="page" w:hAnchor="page" w:x="1363" w:y="12921"/>
        <w:shd w:val="clear" w:color="auto" w:fill="auto"/>
        <w:spacing w:before="0"/>
        <w:ind w:left="20" w:right="460"/>
        <w:jc w:val="both"/>
        <w:rPr>
          <w:rStyle w:val="51"/>
          <w:b/>
          <w:bCs/>
        </w:rPr>
      </w:pPr>
      <w:r>
        <w:rPr>
          <w:rStyle w:val="51"/>
          <w:b/>
          <w:bCs/>
        </w:rPr>
        <w:t>Башкортостан</w:t>
      </w:r>
    </w:p>
    <w:p w:rsidR="00D45ECC" w:rsidRDefault="003A727D">
      <w:pPr>
        <w:pStyle w:val="50"/>
        <w:framePr w:w="3821" w:h="2944" w:hRule="exact" w:wrap="none" w:vAnchor="page" w:hAnchor="page" w:x="1363" w:y="12921"/>
        <w:shd w:val="clear" w:color="auto" w:fill="auto"/>
        <w:spacing w:before="0"/>
        <w:ind w:left="20" w:right="460"/>
        <w:jc w:val="both"/>
        <w:rPr>
          <w:rStyle w:val="50pt"/>
        </w:rPr>
      </w:pPr>
      <w:r>
        <w:rPr>
          <w:rStyle w:val="51"/>
          <w:b/>
          <w:bCs/>
        </w:rPr>
        <w:t xml:space="preserve">452026, РБ, Бижбулякский район, </w:t>
      </w:r>
      <w:proofErr w:type="gramStart"/>
      <w:r>
        <w:rPr>
          <w:rStyle w:val="51"/>
          <w:b/>
          <w:bCs/>
        </w:rPr>
        <w:t>с</w:t>
      </w:r>
      <w:proofErr w:type="gramEnd"/>
      <w:r>
        <w:rPr>
          <w:rStyle w:val="51"/>
          <w:b/>
          <w:bCs/>
        </w:rPr>
        <w:t>. Михайловка,</w:t>
      </w:r>
      <w:r>
        <w:rPr>
          <w:rStyle w:val="51"/>
          <w:b/>
          <w:bCs/>
        </w:rPr>
        <w:t xml:space="preserve"> ул. </w:t>
      </w:r>
      <w:r>
        <w:rPr>
          <w:rStyle w:val="51"/>
          <w:b/>
          <w:bCs/>
        </w:rPr>
        <w:t xml:space="preserve">Школьная, </w:t>
      </w:r>
      <w:r w:rsidRPr="003A727D">
        <w:rPr>
          <w:rStyle w:val="50pt"/>
          <w:b/>
        </w:rPr>
        <w:t>д.</w:t>
      </w:r>
      <w:r>
        <w:rPr>
          <w:rStyle w:val="50pt"/>
          <w:b/>
        </w:rPr>
        <w:t xml:space="preserve"> </w:t>
      </w:r>
      <w:r w:rsidRPr="003A727D">
        <w:rPr>
          <w:rStyle w:val="50pt"/>
          <w:b/>
        </w:rPr>
        <w:t>8</w:t>
      </w:r>
      <w:r>
        <w:rPr>
          <w:rStyle w:val="50pt"/>
        </w:rPr>
        <w:t xml:space="preserve"> </w:t>
      </w:r>
    </w:p>
    <w:p w:rsidR="00D45ECC" w:rsidRDefault="003A727D" w:rsidP="003A727D">
      <w:pPr>
        <w:pStyle w:val="50"/>
        <w:framePr w:w="3821" w:h="2944" w:hRule="exact" w:wrap="none" w:vAnchor="page" w:hAnchor="page" w:x="1363" w:y="12921"/>
        <w:shd w:val="clear" w:color="auto" w:fill="auto"/>
        <w:spacing w:before="0"/>
        <w:ind w:left="20" w:right="460"/>
        <w:jc w:val="both"/>
      </w:pPr>
      <w:r>
        <w:t>_______________</w:t>
      </w:r>
      <w:r>
        <w:rPr>
          <w:rStyle w:val="51"/>
          <w:b/>
          <w:bCs/>
        </w:rPr>
        <w:t>С.А. Никитин</w:t>
      </w:r>
    </w:p>
    <w:p w:rsidR="00D45ECC" w:rsidRDefault="00D45ECC">
      <w:pPr>
        <w:pStyle w:val="80"/>
        <w:framePr w:w="3821" w:h="2944" w:hRule="exact" w:wrap="none" w:vAnchor="page" w:hAnchor="page" w:x="1363" w:y="12921"/>
        <w:shd w:val="clear" w:color="auto" w:fill="auto"/>
        <w:spacing w:line="80" w:lineRule="exact"/>
        <w:ind w:left="20"/>
      </w:pPr>
    </w:p>
    <w:p w:rsidR="00D45ECC" w:rsidRDefault="00D45ECC">
      <w:pPr>
        <w:rPr>
          <w:sz w:val="2"/>
          <w:szCs w:val="2"/>
        </w:rPr>
        <w:sectPr w:rsidR="00D45E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5ECC" w:rsidRDefault="003A727D">
      <w:pPr>
        <w:pStyle w:val="90"/>
        <w:framePr w:w="9624" w:h="14130" w:hRule="exact" w:wrap="none" w:vAnchor="page" w:hAnchor="page" w:x="1143" w:y="1538"/>
        <w:shd w:val="clear" w:color="auto" w:fill="auto"/>
        <w:tabs>
          <w:tab w:val="left" w:pos="4458"/>
        </w:tabs>
        <w:ind w:left="1640"/>
      </w:pPr>
      <w:r>
        <w:lastRenderedPageBreak/>
        <w:tab/>
        <w:t>Соглашение</w:t>
      </w:r>
    </w:p>
    <w:p w:rsidR="00D45ECC" w:rsidRDefault="003A727D">
      <w:pPr>
        <w:pStyle w:val="90"/>
        <w:framePr w:w="9624" w:h="14130" w:hRule="exact" w:wrap="none" w:vAnchor="page" w:hAnchor="page" w:x="1143" w:y="1538"/>
        <w:shd w:val="clear" w:color="auto" w:fill="auto"/>
        <w:spacing w:after="266"/>
        <w:ind w:left="700" w:right="660"/>
        <w:jc w:val="right"/>
      </w:pPr>
      <w:r>
        <w:t>на осуществление полномочий по ведению бухгалтерского учета в сельских поселениях МКУ «ЦБ СП МР Бижбулякский район РБ»</w:t>
      </w:r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tabs>
          <w:tab w:val="left" w:pos="7255"/>
        </w:tabs>
        <w:spacing w:after="217" w:line="190" w:lineRule="exact"/>
        <w:ind w:left="60"/>
      </w:pPr>
      <w:r>
        <w:t>с. Бижбуляк</w:t>
      </w:r>
      <w:r>
        <w:tab/>
        <w:t xml:space="preserve">«01» </w:t>
      </w:r>
      <w:r>
        <w:t>января 2019 года</w:t>
      </w:r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spacing w:after="180"/>
        <w:ind w:left="60" w:right="40" w:firstLine="640"/>
        <w:jc w:val="both"/>
      </w:pPr>
      <w:proofErr w:type="gramStart"/>
      <w:r>
        <w:t xml:space="preserve">Муниципальное казенное учреждение «Централизованная бухгалтерия сельских поселений муниципального района Бижбулякский район Республики Башкортостан", ИНН 0212006879, ОГРН 1150280014345 именуемая в дальнейшем «Исполнитель», в лице </w:t>
      </w:r>
      <w:proofErr w:type="spellStart"/>
      <w:r>
        <w:t>и.о</w:t>
      </w:r>
      <w:proofErr w:type="spellEnd"/>
      <w:r>
        <w:t>. руко</w:t>
      </w:r>
      <w:r>
        <w:t xml:space="preserve">водителя </w:t>
      </w:r>
      <w:proofErr w:type="spellStart"/>
      <w:r>
        <w:t>Гимаевой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Раисовны</w:t>
      </w:r>
      <w:proofErr w:type="spellEnd"/>
      <w:r>
        <w:t xml:space="preserve">, действующей на основании Устава, с одной стороны, и администрация сельского поселения Михайловский сельсовет муниципального района Бижбулякский район Республики Башкортостан, ИНН 0212001849, ОГРН 1020200678365 именуемая </w:t>
      </w:r>
      <w:r>
        <w:t>в дальнейшем «Заказчик», в лице главы сельского</w:t>
      </w:r>
      <w:proofErr w:type="gramEnd"/>
      <w:r>
        <w:t xml:space="preserve"> поселения Никитина Сергея Александровича, действующего на основании Устава, с другой стороны, заключили настоящее Соглашение о нижеследующем:</w:t>
      </w:r>
    </w:p>
    <w:p w:rsidR="00D45ECC" w:rsidRDefault="003A727D">
      <w:pPr>
        <w:pStyle w:val="220"/>
        <w:framePr w:w="9624" w:h="14130" w:hRule="exact" w:wrap="none" w:vAnchor="page" w:hAnchor="page" w:x="1143" w:y="1538"/>
        <w:shd w:val="clear" w:color="auto" w:fill="auto"/>
        <w:spacing w:before="0"/>
        <w:ind w:right="20"/>
      </w:pPr>
      <w:bookmarkStart w:id="0" w:name="bookmark0"/>
      <w:r>
        <w:t>1.Предмет соглашения</w:t>
      </w:r>
      <w:bookmarkEnd w:id="0"/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ind w:left="60" w:right="40" w:firstLine="640"/>
        <w:jc w:val="both"/>
      </w:pPr>
      <w:r>
        <w:t xml:space="preserve">1. «Заказчик» поручает, а «Исполнитель» </w:t>
      </w:r>
      <w:r>
        <w:t>осуществляет бухгалтерское обслуживание финансово-хозяйственной деятельности «Заказчика» и функции Уполномоченного органа по проведению закупок товаров, работ, услуг конкурентными способами определения поставщиков.</w:t>
      </w:r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ind w:left="60" w:right="40" w:firstLine="640"/>
        <w:jc w:val="both"/>
      </w:pPr>
      <w:proofErr w:type="gramStart"/>
      <w:r>
        <w:t xml:space="preserve">1.1 «Исполнитель» обязуется осуществлять </w:t>
      </w:r>
      <w:r>
        <w:t>переданные функции в соответствии с Федеральным законом от 06.12.11г.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</w:t>
      </w:r>
      <w:r>
        <w:t>ссийской Федерации и органов, которым федеральными законами предоставлено право регулирования бухгалтерского учета, Положением о бюджетном процессе «Заказчика», Федеральным законом от 05.04.2013г. № 44 «О</w:t>
      </w:r>
      <w:proofErr w:type="gramEnd"/>
      <w:r>
        <w:t xml:space="preserve"> </w:t>
      </w:r>
      <w:proofErr w:type="gramStart"/>
      <w:r>
        <w:t>контрактной системе в сфере закупок товаров, работ,</w:t>
      </w:r>
      <w:r>
        <w:t xml:space="preserve"> услуг для обеспечения государственных и муниципальных нужд», Порядком взаимодействия администрации сельского поселения Михайловский сельсовет МР Бижбулякский район Республики Башкортостан с МКУ «Централизованная бухгалтерия сельских поселений МР Бижбулякс</w:t>
      </w:r>
      <w:r>
        <w:t>кий район РБ» в сфере закупок товаров, работ, услуг для нужд Администрации СП Михайловский сельсовет МР Бижбулякский район РБ» (далее - Порядок взаимодействия).</w:t>
      </w:r>
      <w:proofErr w:type="gramEnd"/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ind w:left="60" w:right="40" w:firstLine="640"/>
        <w:jc w:val="both"/>
      </w:pPr>
      <w:r>
        <w:t>1.2. Ведение бухгалтерского учета по настоящему Соглашению осуществляется «Исполнителем» безвоз</w:t>
      </w:r>
      <w:r>
        <w:t>мездно.</w:t>
      </w:r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ind w:left="60" w:right="420" w:firstLine="640"/>
      </w:pPr>
      <w:r>
        <w:t>2. Бухгалтерское обслуживание включает в себя ведение бухгалтерского (бюджетного) и налогового учета и отчетности, в том числе: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30"/>
        </w:tabs>
        <w:ind w:left="60" w:firstLine="640"/>
        <w:jc w:val="both"/>
      </w:pPr>
      <w:r>
        <w:t>формирование учетной политики;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25"/>
        </w:tabs>
        <w:ind w:left="60" w:firstLine="640"/>
        <w:jc w:val="both"/>
      </w:pPr>
      <w:r>
        <w:t xml:space="preserve">организацию и содействие в осуществлении бюджетного процесса: </w:t>
      </w:r>
      <w:bookmarkStart w:id="1" w:name="_GoBack"/>
      <w:bookmarkEnd w:id="1"/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ind w:left="60" w:firstLine="640"/>
        <w:jc w:val="both"/>
      </w:pPr>
      <w:r>
        <w:t xml:space="preserve">-составление для </w:t>
      </w:r>
      <w:r>
        <w:t>«Заказчика» смет доходов и расходов и расчетов к ним.</w:t>
      </w:r>
    </w:p>
    <w:p w:rsidR="00D45ECC" w:rsidRDefault="003A727D">
      <w:pPr>
        <w:pStyle w:val="40"/>
        <w:framePr w:w="9624" w:h="14130" w:hRule="exact" w:wrap="none" w:vAnchor="page" w:hAnchor="page" w:x="1143" w:y="1538"/>
        <w:shd w:val="clear" w:color="auto" w:fill="auto"/>
        <w:ind w:left="60" w:firstLine="640"/>
        <w:jc w:val="both"/>
      </w:pPr>
      <w:r>
        <w:t>-организация исполнения бюджета по казначейской системе;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25"/>
        </w:tabs>
        <w:ind w:left="60" w:firstLine="640"/>
        <w:jc w:val="both"/>
      </w:pPr>
      <w:r>
        <w:t>составление отчета об исполнении бюджета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38"/>
        </w:tabs>
        <w:ind w:left="60" w:right="420" w:firstLine="640"/>
      </w:pPr>
      <w:r>
        <w:t>осуществление предварительного анализа за соответствием заключаемых договоров объемам ассигнований, пред</w:t>
      </w:r>
      <w:r>
        <w:t>усмотренных сметой доходов и расходов или лимитам бюджетных обязательств;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66"/>
        </w:tabs>
        <w:ind w:left="60" w:right="40" w:firstLine="640"/>
        <w:jc w:val="both"/>
      </w:pPr>
      <w:r>
        <w:t>своевременное и правильное оформление первичных учетных документов и законность совершаемых операций;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47"/>
        </w:tabs>
        <w:ind w:left="60" w:right="40" w:firstLine="640"/>
        <w:jc w:val="both"/>
      </w:pPr>
      <w:proofErr w:type="gramStart"/>
      <w:r>
        <w:t>контроль за правильным и экономным расходованием средств поселения в соответстви</w:t>
      </w:r>
      <w:r>
        <w:t>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</w:t>
      </w:r>
      <w:r>
        <w:t>ериальных ценностей в местах их хранения и эксплуатации;</w:t>
      </w:r>
      <w:proofErr w:type="gramEnd"/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30"/>
        </w:tabs>
        <w:ind w:left="60" w:firstLine="640"/>
        <w:jc w:val="both"/>
      </w:pPr>
      <w:r>
        <w:t>начисление и выплату в установленные сроки заработной платы работникам</w:t>
      </w:r>
    </w:p>
    <w:p w:rsidR="00D45ECC" w:rsidRDefault="003A727D">
      <w:pPr>
        <w:pStyle w:val="40"/>
        <w:framePr w:w="9624" w:h="14130" w:hRule="exact" w:wrap="none" w:vAnchor="page" w:hAnchor="page" w:x="1143" w:y="1538"/>
        <w:numPr>
          <w:ilvl w:val="0"/>
          <w:numId w:val="7"/>
        </w:numPr>
        <w:shd w:val="clear" w:color="auto" w:fill="auto"/>
        <w:tabs>
          <w:tab w:val="left" w:pos="890"/>
        </w:tabs>
        <w:ind w:left="60" w:right="40" w:firstLine="640"/>
        <w:jc w:val="both"/>
      </w:pPr>
      <w:r>
        <w:t xml:space="preserve">своевременное проведение расчетов, возникающих в процессе исполнения в пределах санкционированных расходов сметы доходов и </w:t>
      </w:r>
      <w:r>
        <w:t>расходов, с организациями и отдельными</w:t>
      </w:r>
    </w:p>
    <w:p w:rsidR="00D45ECC" w:rsidRDefault="00D45ECC">
      <w:pPr>
        <w:rPr>
          <w:sz w:val="2"/>
          <w:szCs w:val="2"/>
        </w:rPr>
      </w:pPr>
    </w:p>
    <w:sectPr w:rsidR="00D45EC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7D" w:rsidRDefault="003A727D">
      <w:r>
        <w:separator/>
      </w:r>
    </w:p>
  </w:endnote>
  <w:endnote w:type="continuationSeparator" w:id="0">
    <w:p w:rsidR="003A727D" w:rsidRDefault="003A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7D" w:rsidRDefault="003A727D"/>
  </w:footnote>
  <w:footnote w:type="continuationSeparator" w:id="0">
    <w:p w:rsidR="003A727D" w:rsidRDefault="003A72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D6"/>
    <w:multiLevelType w:val="multilevel"/>
    <w:tmpl w:val="3E2EE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42D9E"/>
    <w:multiLevelType w:val="multilevel"/>
    <w:tmpl w:val="94C27A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12902"/>
    <w:multiLevelType w:val="multilevel"/>
    <w:tmpl w:val="D592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60A6E"/>
    <w:multiLevelType w:val="multilevel"/>
    <w:tmpl w:val="B57A7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F4D66"/>
    <w:multiLevelType w:val="multilevel"/>
    <w:tmpl w:val="291C7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E0F17"/>
    <w:multiLevelType w:val="multilevel"/>
    <w:tmpl w:val="326A8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95D45"/>
    <w:multiLevelType w:val="multilevel"/>
    <w:tmpl w:val="DBE6B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5ECC"/>
    <w:rsid w:val="003A727D"/>
    <w:rsid w:val="00D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85pt0pt">
    <w:name w:val="Основной текст (4) + 8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410pt0pt">
    <w:name w:val="Основной текст (4) + 10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75pt0">
    <w:name w:val="Основной текст (6) + 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Dotum" w:eastAsia="Dotum" w:hAnsi="Dotum" w:cs="Dot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9pt">
    <w:name w:val="Основной текст (7) + 9 pt;Курсив"/>
    <w:basedOn w:val="7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otum" w:eastAsia="Dotum" w:hAnsi="Dotum" w:cs="Dotum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2019-12-29T12:17:00Z</dcterms:created>
  <dcterms:modified xsi:type="dcterms:W3CDTF">2019-12-29T12:28:00Z</dcterms:modified>
</cp:coreProperties>
</file>