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66"/>
        <w:tblW w:w="9924" w:type="dxa"/>
        <w:tblLayout w:type="fixed"/>
        <w:tblLook w:val="04A0"/>
      </w:tblPr>
      <w:tblGrid>
        <w:gridCol w:w="4061"/>
        <w:gridCol w:w="1520"/>
        <w:gridCol w:w="4343"/>
      </w:tblGrid>
      <w:tr w:rsidR="0056543D" w:rsidTr="00C66F50">
        <w:trPr>
          <w:trHeight w:val="1200"/>
        </w:trPr>
        <w:tc>
          <w:tcPr>
            <w:tcW w:w="406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6543D" w:rsidRDefault="0056543D" w:rsidP="00C66F50">
            <w:pPr>
              <w:pStyle w:val="1"/>
              <w:jc w:val="center"/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</w:pPr>
            <w:proofErr w:type="gramStart"/>
            <w:r>
              <w:rPr>
                <w:rFonts w:ascii="a_Helver Bashkir" w:hAnsi="a_Helver Bashkir"/>
                <w:b w:val="0"/>
                <w:sz w:val="20"/>
                <w:szCs w:val="24"/>
              </w:rPr>
              <w:t>Баш</w:t>
            </w:r>
            <w:proofErr w:type="gramEnd"/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ҡортостан Республикаһы</w:t>
            </w:r>
          </w:p>
          <w:p w:rsidR="0056543D" w:rsidRDefault="0056543D" w:rsidP="00C66F50">
            <w:pPr>
              <w:jc w:val="center"/>
              <w:rPr>
                <w:rFonts w:ascii="a_Helver Bashkir" w:eastAsia="Calibri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56543D" w:rsidRDefault="0056543D" w:rsidP="00C66F50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Михайловка  ауыл советы</w:t>
            </w:r>
          </w:p>
          <w:p w:rsidR="0056543D" w:rsidRDefault="0056543D" w:rsidP="00C66F50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56543D" w:rsidRDefault="0056543D" w:rsidP="00C66F50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СОВЕТЫ</w:t>
            </w:r>
          </w:p>
          <w:p w:rsidR="0056543D" w:rsidRDefault="0056543D" w:rsidP="00C66F50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</w:p>
          <w:p w:rsidR="0056543D" w:rsidRDefault="0056543D" w:rsidP="00C66F50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452026, БР, Бишбүләк районы,</w:t>
            </w:r>
          </w:p>
          <w:p w:rsidR="0056543D" w:rsidRDefault="0056543D" w:rsidP="00C66F50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56543D" w:rsidRDefault="0056543D" w:rsidP="00C66F50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8(347)4325541</w:t>
            </w:r>
          </w:p>
          <w:p w:rsidR="0056543D" w:rsidRDefault="0056543D" w:rsidP="00C66F50">
            <w:pPr>
              <w:jc w:val="center"/>
              <w:rPr>
                <w:rFonts w:ascii="a_Helver Bashkir" w:eastAsia="Calibri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6543D" w:rsidRDefault="0056543D" w:rsidP="00C66F50">
            <w:pPr>
              <w:jc w:val="center"/>
              <w:rPr>
                <w:rFonts w:ascii="Arial" w:eastAsia="Calibri" w:hAnsi="Arial"/>
              </w:rPr>
            </w:pPr>
            <w:r w:rsidRPr="00351DB5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573291050" r:id="rId6"/>
              </w:object>
            </w:r>
          </w:p>
          <w:p w:rsidR="0056543D" w:rsidRDefault="0056543D" w:rsidP="00C66F50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6543D" w:rsidRDefault="0056543D" w:rsidP="00C66F50">
            <w:pPr>
              <w:jc w:val="center"/>
              <w:rPr>
                <w:rFonts w:ascii="a_Helver Bashkir" w:eastAsia="Calibri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СОВЕТ</w:t>
            </w:r>
          </w:p>
          <w:p w:rsidR="0056543D" w:rsidRDefault="0056543D" w:rsidP="00C66F50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56543D" w:rsidRDefault="0056543D" w:rsidP="00C66F50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56543D" w:rsidRDefault="0056543D" w:rsidP="00C66F50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56543D" w:rsidRDefault="0056543D" w:rsidP="00C66F50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56543D" w:rsidRDefault="0056543D" w:rsidP="00C66F50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452026, РБ, Бижбулякский район, </w:t>
            </w:r>
          </w:p>
          <w:p w:rsidR="0056543D" w:rsidRPr="00F63018" w:rsidRDefault="0056543D" w:rsidP="00C66F50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село Михайловка,  ул. Школьная,8</w:t>
            </w:r>
          </w:p>
          <w:p w:rsidR="0056543D" w:rsidRDefault="0056543D" w:rsidP="00C66F50">
            <w:pPr>
              <w:jc w:val="center"/>
              <w:rPr>
                <w:rFonts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cs="Arial"/>
                <w:b/>
                <w:sz w:val="16"/>
                <w:szCs w:val="16"/>
                <w:lang w:val="be-BY"/>
              </w:rPr>
              <w:t>25541</w:t>
            </w:r>
          </w:p>
          <w:p w:rsidR="0056543D" w:rsidRDefault="0056543D" w:rsidP="00C66F50">
            <w:pPr>
              <w:jc w:val="center"/>
              <w:rPr>
                <w:rFonts w:ascii="Lucida Sans Unicode" w:eastAsia="Calibri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56543D" w:rsidRDefault="0056543D" w:rsidP="0056543D">
      <w:pPr>
        <w:rPr>
          <w:b/>
          <w:bCs/>
          <w:szCs w:val="28"/>
        </w:rPr>
      </w:pPr>
      <w:r>
        <w:rPr>
          <w:rFonts w:ascii="Lucida Sans Unicode" w:hAnsi="Lucida Sans Unicode" w:cs="Lucida Sans Unicode"/>
          <w:b/>
          <w:bCs/>
          <w:szCs w:val="28"/>
          <w:lang w:val="be-BY"/>
        </w:rPr>
        <w:t>Ҡ</w:t>
      </w:r>
      <w:r>
        <w:rPr>
          <w:b/>
          <w:bCs/>
          <w:szCs w:val="28"/>
        </w:rPr>
        <w:t>АРАР                                                                                          РЕШЕНИЕ</w:t>
      </w:r>
    </w:p>
    <w:p w:rsidR="0056543D" w:rsidRPr="00D73BC8" w:rsidRDefault="0056543D" w:rsidP="0056543D">
      <w:pPr>
        <w:rPr>
          <w:b/>
          <w:bCs/>
          <w:szCs w:val="28"/>
          <w:lang w:val="be-BY"/>
        </w:rPr>
      </w:pPr>
    </w:p>
    <w:p w:rsidR="0056543D" w:rsidRPr="0037643D" w:rsidRDefault="0056543D" w:rsidP="0056543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7643D">
        <w:rPr>
          <w:rFonts w:ascii="Times New Roman" w:hAnsi="Times New Roman"/>
          <w:b/>
          <w:bCs/>
          <w:sz w:val="28"/>
          <w:szCs w:val="28"/>
        </w:rPr>
        <w:t xml:space="preserve">Об установлении земельного налога </w:t>
      </w:r>
    </w:p>
    <w:p w:rsidR="0056543D" w:rsidRPr="0037643D" w:rsidRDefault="0056543D" w:rsidP="0056543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7643D">
        <w:rPr>
          <w:rFonts w:ascii="Times New Roman" w:hAnsi="Times New Roman"/>
          <w:b/>
          <w:bCs/>
          <w:sz w:val="28"/>
          <w:szCs w:val="28"/>
        </w:rPr>
        <w:t xml:space="preserve">на территории сельского поселения Михайловский сельсовет </w:t>
      </w:r>
    </w:p>
    <w:p w:rsidR="0037643D" w:rsidRDefault="0056543D" w:rsidP="0056543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7643D">
        <w:rPr>
          <w:rFonts w:ascii="Times New Roman" w:hAnsi="Times New Roman"/>
          <w:b/>
          <w:bCs/>
          <w:sz w:val="28"/>
          <w:szCs w:val="28"/>
        </w:rPr>
        <w:t>муниципального района Бижбулякский район</w:t>
      </w:r>
    </w:p>
    <w:p w:rsidR="0056543D" w:rsidRPr="0037643D" w:rsidRDefault="0056543D" w:rsidP="0056543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7643D">
        <w:rPr>
          <w:rFonts w:ascii="Times New Roman" w:hAnsi="Times New Roman"/>
          <w:b/>
          <w:bCs/>
          <w:sz w:val="28"/>
          <w:szCs w:val="28"/>
        </w:rPr>
        <w:t xml:space="preserve"> Республики Башкортостан</w:t>
      </w:r>
    </w:p>
    <w:p w:rsidR="0037643D" w:rsidRDefault="0037643D" w:rsidP="0037643D">
      <w:pPr>
        <w:pStyle w:val="a4"/>
        <w:jc w:val="both"/>
        <w:rPr>
          <w:sz w:val="28"/>
          <w:szCs w:val="28"/>
        </w:rPr>
      </w:pPr>
      <w:r w:rsidRPr="003764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proofErr w:type="gramStart"/>
      <w:r w:rsidRPr="0037643D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</w:t>
      </w:r>
      <w:r w:rsidR="00446B3F">
        <w:rPr>
          <w:sz w:val="28"/>
          <w:szCs w:val="28"/>
        </w:rPr>
        <w:t>ерации, руководствуясь пунктом 3 части 6</w:t>
      </w:r>
      <w:r w:rsidRPr="0037643D">
        <w:rPr>
          <w:sz w:val="28"/>
          <w:szCs w:val="28"/>
        </w:rPr>
        <w:t xml:space="preserve"> статьи 18 Устава сельского поселения Михайловский сельсовет муниципального района Бижбулякский район Республики Башкортостан, Совет сельского поселения Михайловский сельсовет муниципального района Бижбулякский район Республики Башкортостан</w:t>
      </w:r>
      <w:proofErr w:type="gramEnd"/>
    </w:p>
    <w:p w:rsidR="0037643D" w:rsidRPr="0037643D" w:rsidRDefault="0037643D" w:rsidP="0037643D">
      <w:pPr>
        <w:pStyle w:val="a4"/>
        <w:jc w:val="center"/>
        <w:rPr>
          <w:sz w:val="28"/>
          <w:szCs w:val="28"/>
        </w:rPr>
      </w:pPr>
      <w:r>
        <w:rPr>
          <w:b/>
          <w:bCs/>
        </w:rPr>
        <w:t>РЕШИЛ</w:t>
      </w:r>
      <w:r w:rsidRPr="00A6566E">
        <w:rPr>
          <w:b/>
          <w:bCs/>
        </w:rPr>
        <w:t>:</w:t>
      </w:r>
    </w:p>
    <w:p w:rsidR="0037643D" w:rsidRDefault="0037643D" w:rsidP="0037643D">
      <w:pPr>
        <w:pStyle w:val="20"/>
        <w:numPr>
          <w:ilvl w:val="0"/>
          <w:numId w:val="1"/>
        </w:numPr>
        <w:shd w:val="clear" w:color="auto" w:fill="auto"/>
        <w:tabs>
          <w:tab w:val="left" w:pos="1094"/>
          <w:tab w:val="left" w:leader="underscore" w:pos="9485"/>
        </w:tabs>
        <w:spacing w:after="0" w:line="322" w:lineRule="exact"/>
        <w:ind w:firstLine="740"/>
        <w:jc w:val="both"/>
      </w:pPr>
      <w:r>
        <w:t xml:space="preserve">Ввести </w:t>
      </w:r>
      <w:r w:rsidRPr="00E61CB5">
        <w:t>земельный</w:t>
      </w:r>
      <w:r>
        <w:t xml:space="preserve"> налог на территории сельского поселения</w:t>
      </w:r>
      <w:r>
        <w:softHyphen/>
      </w:r>
      <w:r>
        <w:softHyphen/>
        <w:t xml:space="preserve"> Михайловский сельсовет муниципального района Бижбулякский район Республики Башкортостан.</w:t>
      </w:r>
    </w:p>
    <w:p w:rsidR="0037643D" w:rsidRDefault="0037643D" w:rsidP="0037643D">
      <w:pPr>
        <w:pStyle w:val="20"/>
        <w:numPr>
          <w:ilvl w:val="0"/>
          <w:numId w:val="1"/>
        </w:numPr>
        <w:shd w:val="clear" w:color="auto" w:fill="auto"/>
        <w:tabs>
          <w:tab w:val="left" w:pos="1094"/>
          <w:tab w:val="left" w:leader="underscore" w:pos="9485"/>
        </w:tabs>
        <w:spacing w:after="0" w:line="322" w:lineRule="exact"/>
        <w:ind w:firstLine="740"/>
        <w:jc w:val="both"/>
      </w:pPr>
      <w:r>
        <w:t xml:space="preserve">Установить налоговые ставки в следующих </w:t>
      </w:r>
      <w:proofErr w:type="gramStart"/>
      <w:r>
        <w:t>размерах</w:t>
      </w:r>
      <w:proofErr w:type="gramEnd"/>
      <w:r>
        <w:t>:</w:t>
      </w:r>
    </w:p>
    <w:p w:rsidR="0037643D" w:rsidRDefault="0037643D" w:rsidP="0037643D">
      <w:pPr>
        <w:pStyle w:val="20"/>
        <w:shd w:val="clear" w:color="auto" w:fill="auto"/>
        <w:tabs>
          <w:tab w:val="left" w:pos="1094"/>
          <w:tab w:val="left" w:leader="underscore" w:pos="9485"/>
        </w:tabs>
        <w:spacing w:after="0" w:line="322" w:lineRule="exact"/>
        <w:ind w:left="740"/>
        <w:jc w:val="both"/>
      </w:pPr>
      <w:r>
        <w:t xml:space="preserve">2.1.  0,3 процента  в </w:t>
      </w:r>
      <w:proofErr w:type="gramStart"/>
      <w:r>
        <w:t>отношении</w:t>
      </w:r>
      <w:proofErr w:type="gramEnd"/>
      <w:r>
        <w:t xml:space="preserve"> земельных участков:</w:t>
      </w:r>
    </w:p>
    <w:p w:rsidR="0037643D" w:rsidRDefault="0037643D" w:rsidP="0037643D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отнесенных к землям сельскохозяйственного назначения или к землям в </w:t>
      </w:r>
      <w:proofErr w:type="gramStart"/>
      <w:r>
        <w:t>составе</w:t>
      </w:r>
      <w:proofErr w:type="gramEnd"/>
      <w:r>
        <w:t xml:space="preserve"> зон сельскохозяйственного использования в населенных пунктах и используемых для сельскохозяйственного производства;</w:t>
      </w:r>
    </w:p>
    <w:p w:rsidR="0037643D" w:rsidRDefault="0037643D" w:rsidP="0037643D">
      <w:pPr>
        <w:pStyle w:val="20"/>
        <w:shd w:val="clear" w:color="auto" w:fill="auto"/>
        <w:spacing w:after="0" w:line="322" w:lineRule="exact"/>
        <w:ind w:firstLine="740"/>
        <w:jc w:val="both"/>
      </w:pPr>
      <w:proofErr w:type="gramStart"/>
      <w: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</w:t>
      </w:r>
      <w:r>
        <w:softHyphen/>
        <w:t>-коммунального комплекса) или приобретенных (предоставленных) для жилищного строительства;</w:t>
      </w:r>
      <w:proofErr w:type="gramEnd"/>
    </w:p>
    <w:p w:rsidR="0037643D" w:rsidRDefault="0037643D" w:rsidP="0037643D">
      <w:pPr>
        <w:pStyle w:val="20"/>
        <w:shd w:val="clear" w:color="auto" w:fill="auto"/>
        <w:spacing w:after="0" w:line="322" w:lineRule="exact"/>
        <w:ind w:firstLine="740"/>
        <w:jc w:val="both"/>
      </w:pP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7643D" w:rsidRDefault="0037643D" w:rsidP="0037643D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ограниченных в </w:t>
      </w:r>
      <w:proofErr w:type="gramStart"/>
      <w:r>
        <w:t>обороте</w:t>
      </w:r>
      <w:proofErr w:type="gramEnd"/>
      <w:r>
        <w:t xml:space="preserve">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7643D" w:rsidRDefault="0037643D" w:rsidP="0037643D">
      <w:pPr>
        <w:pStyle w:val="20"/>
        <w:shd w:val="clear" w:color="auto" w:fill="auto"/>
        <w:tabs>
          <w:tab w:val="left" w:leader="underscore" w:pos="1935"/>
        </w:tabs>
        <w:spacing w:after="0" w:line="322" w:lineRule="exact"/>
        <w:ind w:left="740"/>
        <w:jc w:val="both"/>
      </w:pPr>
      <w:r>
        <w:lastRenderedPageBreak/>
        <w:t xml:space="preserve">2.2. 1,5 процента  в </w:t>
      </w:r>
      <w:proofErr w:type="gramStart"/>
      <w:r>
        <w:t>отношении</w:t>
      </w:r>
      <w:proofErr w:type="gramEnd"/>
      <w:r>
        <w:t xml:space="preserve"> прочих земельных участков.</w:t>
      </w:r>
    </w:p>
    <w:p w:rsidR="0037643D" w:rsidRDefault="0037643D" w:rsidP="0037643D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after="0" w:line="322" w:lineRule="exact"/>
        <w:ind w:firstLine="740"/>
        <w:jc w:val="both"/>
      </w:pPr>
      <w:r>
        <w:t>Установить по земельному налогу следующие налоговые льготы:</w:t>
      </w:r>
    </w:p>
    <w:p w:rsidR="0037643D" w:rsidRPr="0037643D" w:rsidRDefault="0037643D" w:rsidP="0037643D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after="0" w:line="322" w:lineRule="exact"/>
        <w:ind w:firstLine="740"/>
        <w:jc w:val="both"/>
      </w:pPr>
      <w:r>
        <w:t>освободить от уплаты земельного налога следующие категории налогоплательщиков:</w:t>
      </w:r>
      <w:r w:rsidRPr="0037643D">
        <w:rPr>
          <w:sz w:val="24"/>
          <w:szCs w:val="24"/>
        </w:rPr>
        <w:t xml:space="preserve"> </w:t>
      </w:r>
    </w:p>
    <w:p w:rsidR="0037643D" w:rsidRPr="0037643D" w:rsidRDefault="0037643D" w:rsidP="0037643D">
      <w:pPr>
        <w:pStyle w:val="20"/>
        <w:shd w:val="clear" w:color="auto" w:fill="auto"/>
        <w:tabs>
          <w:tab w:val="left" w:pos="1131"/>
        </w:tabs>
        <w:spacing w:after="0" w:line="322" w:lineRule="exact"/>
        <w:ind w:left="740"/>
        <w:jc w:val="both"/>
      </w:pPr>
      <w:r w:rsidRPr="0037643D">
        <w:t>участников, ветеранов и инвалидов Великой Отечественной войны;</w:t>
      </w:r>
    </w:p>
    <w:p w:rsidR="0037643D" w:rsidRDefault="0037643D" w:rsidP="0037643D">
      <w:pPr>
        <w:pStyle w:val="20"/>
        <w:shd w:val="clear" w:color="auto" w:fill="auto"/>
        <w:spacing w:after="0" w:line="322" w:lineRule="exact"/>
        <w:ind w:firstLine="740"/>
        <w:jc w:val="both"/>
      </w:pPr>
      <w: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37643D" w:rsidRDefault="0037643D" w:rsidP="0037643D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after="0" w:line="322" w:lineRule="exact"/>
        <w:ind w:firstLine="740"/>
        <w:jc w:val="both"/>
      </w:pPr>
      <w:r>
        <w:t>Установить следующие порядок и сроки уплаты земельного налога и авансовых платежей по земельному налогу:</w:t>
      </w:r>
    </w:p>
    <w:p w:rsidR="0037643D" w:rsidRDefault="0037643D" w:rsidP="0037643D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after="0" w:line="322" w:lineRule="exact"/>
        <w:ind w:firstLine="740"/>
        <w:jc w:val="both"/>
      </w:pPr>
      <w:r>
        <w:t>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37643D" w:rsidRDefault="0037643D" w:rsidP="0037643D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322" w:lineRule="exact"/>
        <w:ind w:firstLine="740"/>
        <w:jc w:val="both"/>
      </w:pPr>
      <w:r>
        <w:t xml:space="preserve">налогоплательщики - организации уплачивают авансовые платежи по земельному налогу не позднее </w:t>
      </w:r>
      <w:r>
        <w:tab/>
        <w:t>последнего числа месяца, следующего за истекшим отчетным периодом.</w:t>
      </w:r>
    </w:p>
    <w:p w:rsidR="0037643D" w:rsidRDefault="0037643D" w:rsidP="0037643D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322" w:lineRule="exact"/>
        <w:ind w:firstLine="740"/>
        <w:jc w:val="both"/>
      </w:pPr>
      <w:r>
        <w:t>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37643D" w:rsidRDefault="0037643D" w:rsidP="0037643D">
      <w:pPr>
        <w:pStyle w:val="20"/>
        <w:numPr>
          <w:ilvl w:val="0"/>
          <w:numId w:val="1"/>
        </w:numPr>
        <w:shd w:val="clear" w:color="auto" w:fill="auto"/>
        <w:tabs>
          <w:tab w:val="left" w:pos="1122"/>
          <w:tab w:val="left" w:leader="underscore" w:pos="9543"/>
        </w:tabs>
        <w:spacing w:after="0" w:line="322" w:lineRule="exact"/>
        <w:ind w:firstLine="740"/>
        <w:jc w:val="both"/>
      </w:pPr>
      <w:r>
        <w:t>Признать утратившим силу решение Совета сельского поселения Михайловский сельсовет муниципального района Бижбулякский район Республики Башкортостан от 14.05.2016 года № 153/39-03.</w:t>
      </w:r>
    </w:p>
    <w:p w:rsidR="00446B3F" w:rsidRDefault="00446B3F" w:rsidP="00446B3F">
      <w:pPr>
        <w:pStyle w:val="20"/>
        <w:shd w:val="clear" w:color="auto" w:fill="auto"/>
        <w:tabs>
          <w:tab w:val="left" w:pos="1122"/>
          <w:tab w:val="left" w:leader="underscore" w:pos="9543"/>
        </w:tabs>
        <w:spacing w:after="0" w:line="322" w:lineRule="exact"/>
        <w:jc w:val="both"/>
      </w:pPr>
      <w:r>
        <w:t xml:space="preserve">          6. 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446B3F" w:rsidRDefault="00446B3F" w:rsidP="00446B3F">
      <w:pPr>
        <w:pStyle w:val="20"/>
        <w:shd w:val="clear" w:color="auto" w:fill="auto"/>
        <w:tabs>
          <w:tab w:val="left" w:pos="1122"/>
          <w:tab w:val="left" w:leader="underscore" w:pos="9543"/>
        </w:tabs>
        <w:spacing w:after="0" w:line="322" w:lineRule="exact"/>
        <w:jc w:val="both"/>
      </w:pPr>
      <w:r>
        <w:t xml:space="preserve">          7. Настоящее решение обнародовать на информационном стенде в здании администрации сельского поселения Михайловский сельсовет муниципального района Бижбулякский район Республики Башкортостан и  на официальном сайте в сети интернет.</w:t>
      </w:r>
    </w:p>
    <w:p w:rsidR="0037643D" w:rsidRDefault="0037643D" w:rsidP="00446B3F">
      <w:pPr>
        <w:pStyle w:val="a3"/>
        <w:ind w:left="709"/>
        <w:jc w:val="both"/>
      </w:pPr>
      <w:r>
        <w:tab/>
      </w:r>
    </w:p>
    <w:p w:rsidR="0056543D" w:rsidRPr="0037643D" w:rsidRDefault="0056543D" w:rsidP="0056543D">
      <w:pPr>
        <w:pStyle w:val="a4"/>
        <w:rPr>
          <w:sz w:val="28"/>
          <w:szCs w:val="28"/>
        </w:rPr>
      </w:pPr>
      <w:r w:rsidRPr="0037643D">
        <w:rPr>
          <w:sz w:val="28"/>
          <w:szCs w:val="28"/>
        </w:rPr>
        <w:t xml:space="preserve">Глава сельского поселения                                                              С.А. Никитин </w:t>
      </w:r>
    </w:p>
    <w:p w:rsidR="0056543D" w:rsidRPr="0037643D" w:rsidRDefault="0056543D" w:rsidP="0056543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37643D">
        <w:rPr>
          <w:rFonts w:ascii="Times New Roman" w:hAnsi="Times New Roman"/>
          <w:b/>
          <w:bCs/>
          <w:sz w:val="28"/>
          <w:szCs w:val="28"/>
        </w:rPr>
        <w:t> </w:t>
      </w:r>
      <w:proofErr w:type="gramStart"/>
      <w:r w:rsidRPr="0037643D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 w:rsidRPr="0037643D">
        <w:rPr>
          <w:rFonts w:ascii="Times New Roman" w:hAnsi="Times New Roman"/>
          <w:b/>
          <w:bCs/>
          <w:sz w:val="28"/>
          <w:szCs w:val="28"/>
        </w:rPr>
        <w:t>. Михайловка</w:t>
      </w:r>
    </w:p>
    <w:p w:rsidR="0056543D" w:rsidRPr="0037643D" w:rsidRDefault="0037643D" w:rsidP="0056543D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660607">
        <w:rPr>
          <w:rFonts w:ascii="Times New Roman" w:hAnsi="Times New Roman"/>
          <w:b/>
          <w:bCs/>
          <w:sz w:val="28"/>
          <w:szCs w:val="28"/>
        </w:rPr>
        <w:t xml:space="preserve">27 ноября </w:t>
      </w:r>
      <w:r w:rsidRPr="0037643D">
        <w:rPr>
          <w:rFonts w:ascii="Times New Roman" w:hAnsi="Times New Roman"/>
          <w:b/>
          <w:bCs/>
          <w:sz w:val="28"/>
          <w:szCs w:val="28"/>
        </w:rPr>
        <w:t xml:space="preserve">  2017</w:t>
      </w:r>
      <w:r w:rsidR="0056543D" w:rsidRPr="0037643D">
        <w:rPr>
          <w:rFonts w:ascii="Times New Roman" w:hAnsi="Times New Roman"/>
          <w:b/>
          <w:bCs/>
          <w:sz w:val="28"/>
          <w:szCs w:val="28"/>
        </w:rPr>
        <w:t xml:space="preserve"> года </w:t>
      </w:r>
    </w:p>
    <w:p w:rsidR="0056543D" w:rsidRPr="0037643D" w:rsidRDefault="0037643D" w:rsidP="0056543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37643D">
        <w:rPr>
          <w:rFonts w:ascii="Times New Roman" w:hAnsi="Times New Roman"/>
          <w:b/>
          <w:bCs/>
          <w:sz w:val="28"/>
          <w:szCs w:val="28"/>
        </w:rPr>
        <w:t xml:space="preserve">№  </w:t>
      </w:r>
      <w:r w:rsidR="00660607">
        <w:rPr>
          <w:rFonts w:ascii="Times New Roman" w:hAnsi="Times New Roman"/>
          <w:b/>
          <w:bCs/>
          <w:sz w:val="28"/>
          <w:szCs w:val="28"/>
        </w:rPr>
        <w:t>36/11-04</w:t>
      </w:r>
    </w:p>
    <w:p w:rsidR="0056543D" w:rsidRPr="0037643D" w:rsidRDefault="0056543D" w:rsidP="0056543D">
      <w:pPr>
        <w:pStyle w:val="a4"/>
        <w:rPr>
          <w:sz w:val="28"/>
          <w:szCs w:val="28"/>
        </w:rPr>
      </w:pPr>
    </w:p>
    <w:p w:rsidR="008E4949" w:rsidRDefault="008E4949"/>
    <w:sectPr w:rsidR="008E4949" w:rsidSect="00B45CA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798"/>
    <w:multiLevelType w:val="multilevel"/>
    <w:tmpl w:val="E7B6D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1705D"/>
    <w:multiLevelType w:val="multilevel"/>
    <w:tmpl w:val="E39C5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344542"/>
    <w:multiLevelType w:val="hybridMultilevel"/>
    <w:tmpl w:val="5D343014"/>
    <w:lvl w:ilvl="0" w:tplc="650CFC86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70054CA0"/>
    <w:multiLevelType w:val="multilevel"/>
    <w:tmpl w:val="E7B6D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543D"/>
    <w:rsid w:val="00351DB5"/>
    <w:rsid w:val="0037643D"/>
    <w:rsid w:val="00446B3F"/>
    <w:rsid w:val="0056543D"/>
    <w:rsid w:val="00660607"/>
    <w:rsid w:val="008E4949"/>
    <w:rsid w:val="00C14D3A"/>
    <w:rsid w:val="00C2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543D"/>
    <w:pPr>
      <w:keepNext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43D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3">
    <w:name w:val="No Spacing"/>
    <w:uiPriority w:val="1"/>
    <w:qFormat/>
    <w:rsid w:val="005654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6543D"/>
    <w:pPr>
      <w:spacing w:before="100" w:beforeAutospacing="1" w:after="100" w:afterAutospacing="1"/>
    </w:pPr>
    <w:rPr>
      <w:sz w:val="24"/>
      <w:lang w:bidi="pa-IN"/>
    </w:rPr>
  </w:style>
  <w:style w:type="character" w:styleId="a5">
    <w:name w:val="Hyperlink"/>
    <w:basedOn w:val="a0"/>
    <w:uiPriority w:val="99"/>
    <w:semiHidden/>
    <w:unhideWhenUsed/>
    <w:rsid w:val="0056543D"/>
    <w:rPr>
      <w:color w:val="0000FF"/>
      <w:u w:val="single"/>
    </w:rPr>
  </w:style>
  <w:style w:type="character" w:customStyle="1" w:styleId="4Exact">
    <w:name w:val="Основной текст (4) Exact"/>
    <w:basedOn w:val="a0"/>
    <w:rsid w:val="00376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3764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7643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7643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643D"/>
    <w:pPr>
      <w:widowControl w:val="0"/>
      <w:shd w:val="clear" w:color="auto" w:fill="FFFFFF"/>
      <w:spacing w:before="360" w:after="360" w:line="0" w:lineRule="atLeast"/>
      <w:jc w:val="center"/>
    </w:pPr>
    <w:rPr>
      <w:i/>
      <w:i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37643D"/>
    <w:pPr>
      <w:widowControl w:val="0"/>
      <w:shd w:val="clear" w:color="auto" w:fill="FFFFFF"/>
      <w:spacing w:after="240" w:line="370" w:lineRule="exact"/>
      <w:jc w:val="right"/>
    </w:pPr>
    <w:rPr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37643D"/>
    <w:pPr>
      <w:widowControl w:val="0"/>
      <w:shd w:val="clear" w:color="auto" w:fill="FFFFFF"/>
      <w:spacing w:before="360" w:after="720" w:line="0" w:lineRule="atLeast"/>
      <w:jc w:val="center"/>
    </w:pPr>
    <w:rPr>
      <w:b/>
      <w:bCs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589</Words>
  <Characters>3359</Characters>
  <Application>Microsoft Office Word</Application>
  <DocSecurity>0</DocSecurity>
  <Lines>27</Lines>
  <Paragraphs>7</Paragraphs>
  <ScaleCrop>false</ScaleCrop>
  <Company>Grizli777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mihaylovsky</dc:creator>
  <cp:lastModifiedBy>mihaylovsky</cp:lastModifiedBy>
  <cp:revision>4</cp:revision>
  <cp:lastPrinted>2017-11-27T07:30:00Z</cp:lastPrinted>
  <dcterms:created xsi:type="dcterms:W3CDTF">2017-11-13T10:58:00Z</dcterms:created>
  <dcterms:modified xsi:type="dcterms:W3CDTF">2017-11-27T07:31:00Z</dcterms:modified>
</cp:coreProperties>
</file>