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4060"/>
        <w:gridCol w:w="1520"/>
        <w:gridCol w:w="3960"/>
      </w:tblGrid>
      <w:tr w:rsidR="00597F1E" w:rsidTr="0075102E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7F1E" w:rsidRPr="00113DE2" w:rsidRDefault="00597F1E" w:rsidP="0075102E">
            <w:pPr>
              <w:pStyle w:val="1"/>
              <w:jc w:val="center"/>
              <w:rPr>
                <w:rFonts w:ascii="a_Helver Bashkir" w:hAnsi="a_Helver Bashkir"/>
                <w:sz w:val="20"/>
                <w:lang w:val="be-BY"/>
              </w:rPr>
            </w:pPr>
            <w:proofErr w:type="gramStart"/>
            <w:r w:rsidRPr="00113DE2">
              <w:rPr>
                <w:rFonts w:ascii="a_Helver Bashkir" w:hAnsi="a_Helver Bashkir"/>
                <w:sz w:val="20"/>
              </w:rPr>
              <w:t>Баш</w:t>
            </w:r>
            <w:proofErr w:type="gramEnd"/>
            <w:r w:rsidRPr="00113DE2">
              <w:rPr>
                <w:rFonts w:ascii="a_Helver Bashkir" w:hAnsi="a_Helver Bashkir"/>
                <w:sz w:val="20"/>
                <w:lang w:val="be-BY"/>
              </w:rPr>
              <w:t>ҡортостан Республикаһы</w:t>
            </w:r>
          </w:p>
          <w:p w:rsidR="00597F1E" w:rsidRDefault="00597F1E" w:rsidP="0075102E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94AB5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597F1E" w:rsidRPr="00C94AB5" w:rsidRDefault="00597F1E" w:rsidP="0075102E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Михайловка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597F1E" w:rsidRPr="00C94AB5" w:rsidRDefault="00597F1E" w:rsidP="0075102E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уыл</w:t>
            </w: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биләмәһе</w:t>
            </w:r>
          </w:p>
          <w:p w:rsidR="00597F1E" w:rsidRPr="00584E5D" w:rsidRDefault="00597F1E" w:rsidP="0075102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ХАКИМИӘТЕ</w:t>
            </w:r>
          </w:p>
          <w:p w:rsidR="00597F1E" w:rsidRDefault="00597F1E" w:rsidP="0075102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</w:p>
          <w:p w:rsidR="00597F1E" w:rsidRPr="00601795" w:rsidRDefault="00597F1E" w:rsidP="0075102E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26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, БР, Бишбүләк районы,</w:t>
            </w:r>
          </w:p>
          <w:p w:rsidR="00597F1E" w:rsidRPr="00601795" w:rsidRDefault="00597F1E" w:rsidP="0075102E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Михайловка 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ауылы,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Мәктәп урамы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</w:t>
            </w:r>
          </w:p>
          <w:p w:rsidR="00597F1E" w:rsidRPr="0082418E" w:rsidRDefault="00597F1E" w:rsidP="0075102E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82418E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5541</w:t>
            </w:r>
          </w:p>
          <w:p w:rsidR="00597F1E" w:rsidRPr="003B2083" w:rsidRDefault="00597F1E" w:rsidP="0075102E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7F1E" w:rsidRDefault="00597F1E" w:rsidP="0075102E">
            <w:pPr>
              <w:jc w:val="center"/>
            </w:pPr>
            <w:r w:rsidRPr="008A40B8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15pt;height:65.2pt" o:ole="" fillcolor="window">
                  <v:imagedata r:id="rId4" o:title=""/>
                </v:shape>
                <o:OLEObject Type="Embed" ProgID="Word.Picture.8" ShapeID="_x0000_i1025" DrawAspect="Content" ObjectID="_1544267575" r:id="rId5"/>
              </w:object>
            </w:r>
          </w:p>
          <w:p w:rsidR="00597F1E" w:rsidRDefault="00597F1E" w:rsidP="0075102E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7F1E" w:rsidRPr="00DD5A40" w:rsidRDefault="00597F1E" w:rsidP="0075102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АДМИНИСТРАЦИЯ</w:t>
            </w:r>
          </w:p>
          <w:p w:rsidR="00597F1E" w:rsidRDefault="00597F1E" w:rsidP="0075102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597F1E" w:rsidRPr="00DD5A40" w:rsidRDefault="00597F1E" w:rsidP="0075102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597F1E" w:rsidRDefault="00597F1E" w:rsidP="0075102E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597F1E" w:rsidRDefault="00597F1E" w:rsidP="0075102E">
            <w:pPr>
              <w:rPr>
                <w:rFonts w:ascii="a_Helver Bashkir" w:hAnsi="a_Helver Bashkir"/>
                <w:sz w:val="20"/>
                <w:lang w:val="be-BY"/>
              </w:rPr>
            </w:pPr>
          </w:p>
          <w:p w:rsidR="00597F1E" w:rsidRDefault="00597F1E" w:rsidP="0075102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4520</w:t>
            </w:r>
            <w:r>
              <w:rPr>
                <w:b/>
                <w:sz w:val="16"/>
                <w:szCs w:val="16"/>
                <w:lang w:val="be-BY"/>
              </w:rPr>
              <w:t>26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РБ, Бижбулякский район, село </w:t>
            </w:r>
            <w:r>
              <w:rPr>
                <w:b/>
                <w:sz w:val="16"/>
                <w:szCs w:val="16"/>
                <w:lang w:val="be-BY"/>
              </w:rPr>
              <w:t>Михайловка</w:t>
            </w:r>
            <w:r w:rsidRPr="00601795">
              <w:rPr>
                <w:b/>
                <w:sz w:val="16"/>
                <w:szCs w:val="16"/>
                <w:lang w:val="be-BY"/>
              </w:rPr>
              <w:t>, ул.</w:t>
            </w:r>
            <w:r>
              <w:rPr>
                <w:b/>
                <w:sz w:val="16"/>
                <w:szCs w:val="16"/>
                <w:lang w:val="be-BY"/>
              </w:rPr>
              <w:t xml:space="preserve"> Школьная</w:t>
            </w:r>
            <w:r w:rsidRPr="00601795">
              <w:rPr>
                <w:b/>
                <w:sz w:val="16"/>
                <w:szCs w:val="16"/>
                <w:lang w:val="be-BY"/>
              </w:rPr>
              <w:t>,</w:t>
            </w:r>
            <w:r>
              <w:rPr>
                <w:b/>
                <w:sz w:val="16"/>
                <w:szCs w:val="16"/>
                <w:lang w:val="be-BY"/>
              </w:rPr>
              <w:t xml:space="preserve">   8</w:t>
            </w:r>
          </w:p>
          <w:p w:rsidR="00597F1E" w:rsidRPr="00601795" w:rsidRDefault="00597F1E" w:rsidP="007510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8(</w:t>
            </w:r>
            <w:r w:rsidRPr="00601795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 w:rsidRPr="00601795"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5541</w:t>
            </w:r>
          </w:p>
          <w:p w:rsidR="00597F1E" w:rsidRPr="00601795" w:rsidRDefault="00597F1E" w:rsidP="0075102E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597F1E" w:rsidRPr="009958F0" w:rsidRDefault="00597F1E" w:rsidP="00597F1E">
      <w:pPr>
        <w:rPr>
          <w:lang w:val="be-BY"/>
        </w:rPr>
      </w:pPr>
    </w:p>
    <w:p w:rsidR="00597F1E" w:rsidRDefault="00597F1E" w:rsidP="00597F1E">
      <w:pPr>
        <w:jc w:val="center"/>
        <w:rPr>
          <w:b/>
          <w:sz w:val="26"/>
          <w:szCs w:val="26"/>
        </w:rPr>
      </w:pPr>
      <w:r>
        <w:rPr>
          <w:rFonts w:ascii="Lucida Sans Unicode" w:hAnsi="Lucida Sans Unicode" w:cs="Lucida Sans Unicode"/>
          <w:b/>
          <w:bCs/>
          <w:szCs w:val="28"/>
          <w:lang w:val="be-BY"/>
        </w:rPr>
        <w:t xml:space="preserve">ҠАРАР                                                                </w:t>
      </w:r>
      <w:r w:rsidRPr="00302ADF">
        <w:rPr>
          <w:b/>
          <w:sz w:val="26"/>
          <w:szCs w:val="26"/>
        </w:rPr>
        <w:t>ПОСТАНОВЛЕНИЕ</w:t>
      </w:r>
    </w:p>
    <w:p w:rsidR="005430F4" w:rsidRPr="005430F4" w:rsidRDefault="005430F4" w:rsidP="00597F1E">
      <w:pPr>
        <w:autoSpaceDN w:val="0"/>
        <w:rPr>
          <w:szCs w:val="28"/>
        </w:rPr>
      </w:pPr>
    </w:p>
    <w:p w:rsidR="005430F4" w:rsidRPr="00597F1E" w:rsidRDefault="00597F1E" w:rsidP="005430F4">
      <w:pPr>
        <w:widowControl w:val="0"/>
        <w:shd w:val="clear" w:color="auto" w:fill="FFFFFF"/>
        <w:autoSpaceDE w:val="0"/>
        <w:autoSpaceDN w:val="0"/>
        <w:adjustRightInd w:val="0"/>
        <w:ind w:right="72"/>
        <w:rPr>
          <w:sz w:val="24"/>
        </w:rPr>
      </w:pPr>
      <w:r>
        <w:rPr>
          <w:sz w:val="24"/>
        </w:rPr>
        <w:t xml:space="preserve">   </w:t>
      </w:r>
      <w:r w:rsidR="000647D8">
        <w:rPr>
          <w:sz w:val="24"/>
        </w:rPr>
        <w:t xml:space="preserve">23 декабрь 2016 </w:t>
      </w:r>
      <w:proofErr w:type="spellStart"/>
      <w:r w:rsidR="000647D8">
        <w:rPr>
          <w:sz w:val="24"/>
        </w:rPr>
        <w:t>йыл</w:t>
      </w:r>
      <w:proofErr w:type="spellEnd"/>
      <w:r w:rsidR="005430F4" w:rsidRPr="00597F1E">
        <w:rPr>
          <w:sz w:val="24"/>
        </w:rPr>
        <w:t xml:space="preserve">             </w:t>
      </w:r>
      <w:r w:rsidRPr="00597F1E">
        <w:rPr>
          <w:sz w:val="24"/>
        </w:rPr>
        <w:t xml:space="preserve">        </w:t>
      </w:r>
      <w:r w:rsidR="000647D8">
        <w:rPr>
          <w:sz w:val="24"/>
        </w:rPr>
        <w:t xml:space="preserve">    </w:t>
      </w:r>
      <w:r w:rsidRPr="00597F1E">
        <w:rPr>
          <w:sz w:val="24"/>
        </w:rPr>
        <w:t xml:space="preserve"> </w:t>
      </w:r>
      <w:r w:rsidR="005430F4" w:rsidRPr="00597F1E">
        <w:rPr>
          <w:sz w:val="24"/>
        </w:rPr>
        <w:t xml:space="preserve">  № </w:t>
      </w:r>
      <w:bookmarkStart w:id="0" w:name="_GoBack"/>
      <w:bookmarkEnd w:id="0"/>
      <w:r w:rsidR="005430F4" w:rsidRPr="00597F1E">
        <w:rPr>
          <w:sz w:val="24"/>
        </w:rPr>
        <w:t xml:space="preserve"> </w:t>
      </w:r>
      <w:r w:rsidR="000647D8">
        <w:rPr>
          <w:sz w:val="24"/>
        </w:rPr>
        <w:t>60</w:t>
      </w:r>
      <w:r w:rsidR="005430F4" w:rsidRPr="00597F1E">
        <w:rPr>
          <w:sz w:val="24"/>
        </w:rPr>
        <w:t xml:space="preserve">        </w:t>
      </w:r>
      <w:r w:rsidRPr="00597F1E">
        <w:rPr>
          <w:sz w:val="24"/>
        </w:rPr>
        <w:t xml:space="preserve">            </w:t>
      </w:r>
      <w:r w:rsidR="008B2733">
        <w:rPr>
          <w:sz w:val="24"/>
        </w:rPr>
        <w:t xml:space="preserve">                   </w:t>
      </w:r>
      <w:r w:rsidR="000647D8">
        <w:rPr>
          <w:sz w:val="24"/>
        </w:rPr>
        <w:t xml:space="preserve">   23 дека</w:t>
      </w:r>
      <w:r w:rsidR="008B2733">
        <w:rPr>
          <w:sz w:val="24"/>
        </w:rPr>
        <w:t>бря 2016 года</w:t>
      </w:r>
    </w:p>
    <w:p w:rsidR="005430F4" w:rsidRPr="00597F1E" w:rsidRDefault="005430F4" w:rsidP="005430F4">
      <w:pPr>
        <w:widowControl w:val="0"/>
        <w:shd w:val="clear" w:color="auto" w:fill="FFFFFF"/>
        <w:autoSpaceDE w:val="0"/>
        <w:autoSpaceDN w:val="0"/>
        <w:adjustRightInd w:val="0"/>
        <w:ind w:right="72" w:firstLine="512"/>
        <w:rPr>
          <w:b/>
          <w:color w:val="000000"/>
          <w:spacing w:val="-3"/>
          <w:sz w:val="24"/>
        </w:rPr>
      </w:pPr>
    </w:p>
    <w:tbl>
      <w:tblPr>
        <w:tblW w:w="14648" w:type="dxa"/>
        <w:tblInd w:w="108" w:type="dxa"/>
        <w:tblLook w:val="01E0"/>
      </w:tblPr>
      <w:tblGrid>
        <w:gridCol w:w="9356"/>
        <w:gridCol w:w="5292"/>
      </w:tblGrid>
      <w:tr w:rsidR="000647D8" w:rsidRPr="005D7A18" w:rsidTr="00033DBB">
        <w:trPr>
          <w:trHeight w:val="1702"/>
        </w:trPr>
        <w:tc>
          <w:tcPr>
            <w:tcW w:w="9356" w:type="dxa"/>
            <w:shd w:val="clear" w:color="auto" w:fill="auto"/>
          </w:tcPr>
          <w:p w:rsidR="000647D8" w:rsidRPr="009F0470" w:rsidRDefault="000647D8" w:rsidP="00033DBB">
            <w:pPr>
              <w:autoSpaceDE w:val="0"/>
              <w:autoSpaceDN w:val="0"/>
              <w:adjustRightInd w:val="0"/>
              <w:ind w:right="-108" w:firstLine="540"/>
              <w:jc w:val="center"/>
              <w:rPr>
                <w:b/>
                <w:sz w:val="24"/>
              </w:rPr>
            </w:pPr>
            <w:r w:rsidRPr="009F0470">
              <w:rPr>
                <w:b/>
                <w:sz w:val="24"/>
              </w:rPr>
              <w:t>Об утверждении Перечня главных администраторов</w:t>
            </w:r>
          </w:p>
          <w:p w:rsidR="000647D8" w:rsidRPr="009F0470" w:rsidRDefault="000647D8" w:rsidP="00033DBB">
            <w:pPr>
              <w:autoSpaceDE w:val="0"/>
              <w:autoSpaceDN w:val="0"/>
              <w:adjustRightInd w:val="0"/>
              <w:ind w:right="-108" w:firstLine="540"/>
              <w:jc w:val="center"/>
              <w:rPr>
                <w:b/>
                <w:sz w:val="24"/>
              </w:rPr>
            </w:pPr>
            <w:r w:rsidRPr="009F0470">
              <w:rPr>
                <w:b/>
                <w:sz w:val="24"/>
              </w:rPr>
              <w:t xml:space="preserve">доходов бюджета сельского поселения </w:t>
            </w:r>
            <w:r>
              <w:rPr>
                <w:b/>
                <w:sz w:val="24"/>
              </w:rPr>
              <w:t>Михайловский</w:t>
            </w:r>
            <w:r w:rsidRPr="009F0470">
              <w:rPr>
                <w:b/>
                <w:sz w:val="24"/>
              </w:rPr>
              <w:t xml:space="preserve"> сельсовет муниципального района Бижбулякский район Республики Башкортостан, а также состава закрепляемых за ними кодов классификации доходов бюджета</w:t>
            </w:r>
          </w:p>
          <w:p w:rsidR="000647D8" w:rsidRPr="009F0470" w:rsidRDefault="000647D8" w:rsidP="00033DBB">
            <w:pPr>
              <w:autoSpaceDE w:val="0"/>
              <w:autoSpaceDN w:val="0"/>
              <w:adjustRightInd w:val="0"/>
              <w:ind w:right="-108" w:firstLine="540"/>
              <w:jc w:val="both"/>
              <w:rPr>
                <w:sz w:val="24"/>
              </w:rPr>
            </w:pPr>
          </w:p>
          <w:p w:rsidR="000647D8" w:rsidRPr="009F0470" w:rsidRDefault="000647D8" w:rsidP="00033DBB">
            <w:pPr>
              <w:autoSpaceDE w:val="0"/>
              <w:autoSpaceDN w:val="0"/>
              <w:adjustRightInd w:val="0"/>
              <w:ind w:right="-108" w:firstLine="540"/>
              <w:jc w:val="both"/>
              <w:rPr>
                <w:sz w:val="24"/>
              </w:rPr>
            </w:pPr>
          </w:p>
          <w:p w:rsidR="000647D8" w:rsidRPr="009F0470" w:rsidRDefault="000647D8" w:rsidP="00033DBB">
            <w:pPr>
              <w:autoSpaceDE w:val="0"/>
              <w:autoSpaceDN w:val="0"/>
              <w:adjustRightInd w:val="0"/>
              <w:ind w:right="-108" w:firstLine="708"/>
              <w:jc w:val="both"/>
              <w:outlineLvl w:val="1"/>
              <w:rPr>
                <w:sz w:val="24"/>
              </w:rPr>
            </w:pPr>
            <w:r w:rsidRPr="009F0470">
              <w:rPr>
                <w:sz w:val="24"/>
              </w:rPr>
              <w:t xml:space="preserve">В соответствии со статьей 20 Бюджетного кодекса Российской Федерации </w:t>
            </w:r>
          </w:p>
          <w:p w:rsidR="000647D8" w:rsidRPr="009F0470" w:rsidRDefault="000647D8" w:rsidP="00033DBB">
            <w:pPr>
              <w:autoSpaceDE w:val="0"/>
              <w:autoSpaceDN w:val="0"/>
              <w:adjustRightInd w:val="0"/>
              <w:ind w:right="-108" w:firstLine="708"/>
              <w:jc w:val="center"/>
              <w:outlineLvl w:val="1"/>
              <w:rPr>
                <w:sz w:val="24"/>
              </w:rPr>
            </w:pPr>
            <w:r w:rsidRPr="009F0470">
              <w:rPr>
                <w:sz w:val="24"/>
              </w:rPr>
              <w:t>постановляю:</w:t>
            </w:r>
          </w:p>
          <w:p w:rsidR="000647D8" w:rsidRPr="009F0470" w:rsidRDefault="000647D8" w:rsidP="00033DBB">
            <w:pPr>
              <w:autoSpaceDE w:val="0"/>
              <w:autoSpaceDN w:val="0"/>
              <w:adjustRightInd w:val="0"/>
              <w:ind w:right="-108" w:firstLine="708"/>
              <w:jc w:val="center"/>
              <w:outlineLvl w:val="1"/>
              <w:rPr>
                <w:sz w:val="24"/>
              </w:rPr>
            </w:pPr>
          </w:p>
          <w:p w:rsidR="000647D8" w:rsidRPr="009F0470" w:rsidRDefault="000647D8" w:rsidP="00033DBB">
            <w:pPr>
              <w:autoSpaceDE w:val="0"/>
              <w:autoSpaceDN w:val="0"/>
              <w:adjustRightInd w:val="0"/>
              <w:ind w:right="-108" w:firstLine="708"/>
              <w:jc w:val="both"/>
              <w:rPr>
                <w:sz w:val="24"/>
              </w:rPr>
            </w:pPr>
            <w:r w:rsidRPr="009F0470">
              <w:rPr>
                <w:sz w:val="24"/>
              </w:rPr>
              <w:t xml:space="preserve">1. Утвердить прилагаемый Перечень главных администраторов доходов бюджета сельского поселения </w:t>
            </w:r>
            <w:r>
              <w:rPr>
                <w:sz w:val="24"/>
              </w:rPr>
              <w:t xml:space="preserve">Михайловский </w:t>
            </w:r>
            <w:r w:rsidRPr="009F0470">
              <w:rPr>
                <w:sz w:val="24"/>
              </w:rPr>
              <w:t xml:space="preserve"> сельсовет муниципального района Бижбулякский район Республики Башкортостан, закрепляемых за ними видов (подвидов) доходов бюджета сельского поселения </w:t>
            </w:r>
            <w:r>
              <w:rPr>
                <w:sz w:val="24"/>
              </w:rPr>
              <w:t>Михайловский</w:t>
            </w:r>
            <w:r w:rsidRPr="009F0470">
              <w:rPr>
                <w:sz w:val="24"/>
              </w:rPr>
              <w:t xml:space="preserve"> сельсовет муниципального района Бижбулякский район Республики Башкортостан.</w:t>
            </w:r>
          </w:p>
          <w:p w:rsidR="000647D8" w:rsidRPr="009F0470" w:rsidRDefault="000647D8" w:rsidP="00033DBB">
            <w:pPr>
              <w:autoSpaceDE w:val="0"/>
              <w:autoSpaceDN w:val="0"/>
              <w:adjustRightInd w:val="0"/>
              <w:ind w:right="-108" w:firstLine="708"/>
              <w:jc w:val="both"/>
              <w:rPr>
                <w:sz w:val="24"/>
              </w:rPr>
            </w:pPr>
            <w:r w:rsidRPr="009F0470">
              <w:rPr>
                <w:sz w:val="24"/>
              </w:rPr>
              <w:t xml:space="preserve">2. Обеспечить доведение изменений в Перечень главных администраторов доходов бюджета сельского поселения </w:t>
            </w:r>
            <w:r>
              <w:rPr>
                <w:sz w:val="24"/>
              </w:rPr>
              <w:t>Михайловский</w:t>
            </w:r>
            <w:r w:rsidRPr="009F0470">
              <w:rPr>
                <w:sz w:val="24"/>
              </w:rPr>
              <w:t xml:space="preserve"> сельсовет муниципального района Бижбулякский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      </w:r>
          </w:p>
          <w:p w:rsidR="000647D8" w:rsidRPr="009F0470" w:rsidRDefault="000647D8" w:rsidP="00033DBB">
            <w:pPr>
              <w:autoSpaceDE w:val="0"/>
              <w:autoSpaceDN w:val="0"/>
              <w:adjustRightInd w:val="0"/>
              <w:ind w:right="-108" w:firstLine="540"/>
              <w:jc w:val="both"/>
              <w:rPr>
                <w:sz w:val="24"/>
              </w:rPr>
            </w:pPr>
            <w:r w:rsidRPr="009F0470">
              <w:rPr>
                <w:sz w:val="24"/>
              </w:rPr>
              <w:t xml:space="preserve">3. </w:t>
            </w:r>
            <w:proofErr w:type="gramStart"/>
            <w:r w:rsidRPr="009F0470">
              <w:rPr>
                <w:sz w:val="24"/>
              </w:rPr>
              <w:t xml:space="preserve">Признать утратившим силу постановление Администрации сельского поселения </w:t>
            </w:r>
            <w:r>
              <w:rPr>
                <w:sz w:val="24"/>
              </w:rPr>
              <w:t>Михайловский</w:t>
            </w:r>
            <w:r w:rsidRPr="009F0470">
              <w:rPr>
                <w:sz w:val="24"/>
              </w:rPr>
              <w:t xml:space="preserve"> сельсовет муниципального района Бижбулякский район Республики Башкортостан  «Об утверждении Перечня главных администраторов доходов бюджета сельского поселения </w:t>
            </w:r>
            <w:r>
              <w:rPr>
                <w:sz w:val="24"/>
              </w:rPr>
              <w:t>Михайловский</w:t>
            </w:r>
            <w:r w:rsidRPr="009F0470">
              <w:rPr>
                <w:sz w:val="24"/>
              </w:rPr>
              <w:t xml:space="preserve"> сельсовет муниципального района Бижбулякский район Республики Башкортостан, а также состава закрепляемых за ними кодов классификации доходов бюджета» от </w:t>
            </w:r>
            <w:r>
              <w:rPr>
                <w:sz w:val="24"/>
              </w:rPr>
              <w:t>25</w:t>
            </w:r>
            <w:r w:rsidRPr="009F0470">
              <w:rPr>
                <w:sz w:val="24"/>
              </w:rPr>
              <w:t xml:space="preserve">  декабря 2015 года № </w:t>
            </w:r>
            <w:r>
              <w:rPr>
                <w:sz w:val="24"/>
              </w:rPr>
              <w:t>45</w:t>
            </w:r>
            <w:r w:rsidRPr="009F0470">
              <w:rPr>
                <w:sz w:val="24"/>
              </w:rPr>
              <w:t xml:space="preserve"> со всеми внесенными изменениями и дополнениями.</w:t>
            </w:r>
            <w:proofErr w:type="gramEnd"/>
          </w:p>
          <w:p w:rsidR="000647D8" w:rsidRPr="009F0470" w:rsidRDefault="000647D8" w:rsidP="00033DBB">
            <w:pPr>
              <w:autoSpaceDE w:val="0"/>
              <w:autoSpaceDN w:val="0"/>
              <w:adjustRightInd w:val="0"/>
              <w:ind w:right="-108" w:firstLine="540"/>
              <w:jc w:val="both"/>
              <w:rPr>
                <w:sz w:val="24"/>
              </w:rPr>
            </w:pPr>
            <w:r w:rsidRPr="009F0470">
              <w:rPr>
                <w:sz w:val="24"/>
              </w:rPr>
              <w:t>4. </w:t>
            </w:r>
            <w:proofErr w:type="gramStart"/>
            <w:r w:rsidRPr="009F0470">
              <w:rPr>
                <w:sz w:val="24"/>
              </w:rPr>
              <w:t>Контроль за</w:t>
            </w:r>
            <w:proofErr w:type="gramEnd"/>
            <w:r w:rsidRPr="009F0470">
              <w:rPr>
                <w:sz w:val="24"/>
              </w:rPr>
              <w:t xml:space="preserve"> исполнением настоящего постановления оставляю за собой.</w:t>
            </w:r>
          </w:p>
          <w:p w:rsidR="000647D8" w:rsidRPr="009F0470" w:rsidRDefault="000647D8" w:rsidP="00033DBB">
            <w:pPr>
              <w:autoSpaceDE w:val="0"/>
              <w:autoSpaceDN w:val="0"/>
              <w:adjustRightInd w:val="0"/>
              <w:ind w:right="-108" w:firstLine="540"/>
              <w:jc w:val="both"/>
              <w:rPr>
                <w:sz w:val="24"/>
              </w:rPr>
            </w:pPr>
            <w:r w:rsidRPr="009F0470">
              <w:rPr>
                <w:sz w:val="24"/>
              </w:rPr>
              <w:t>5. Настоящее постановление вступает в силу с 1 января 2017 года.</w:t>
            </w:r>
          </w:p>
          <w:p w:rsidR="000647D8" w:rsidRPr="009F0470" w:rsidRDefault="000647D8" w:rsidP="00033DBB">
            <w:pPr>
              <w:ind w:right="-108" w:firstLine="708"/>
              <w:jc w:val="both"/>
              <w:rPr>
                <w:sz w:val="24"/>
              </w:rPr>
            </w:pPr>
          </w:p>
          <w:p w:rsidR="000647D8" w:rsidRPr="009F0470" w:rsidRDefault="000647D8" w:rsidP="00033DBB">
            <w:pPr>
              <w:ind w:right="-108" w:firstLine="708"/>
              <w:jc w:val="both"/>
              <w:rPr>
                <w:sz w:val="24"/>
              </w:rPr>
            </w:pPr>
          </w:p>
          <w:p w:rsidR="000647D8" w:rsidRPr="009F0470" w:rsidRDefault="000647D8" w:rsidP="00033DBB">
            <w:pPr>
              <w:ind w:right="-108" w:firstLine="708"/>
              <w:jc w:val="both"/>
              <w:rPr>
                <w:sz w:val="24"/>
              </w:rPr>
            </w:pPr>
            <w:r w:rsidRPr="009F0470">
              <w:rPr>
                <w:sz w:val="24"/>
              </w:rPr>
              <w:t xml:space="preserve">Глава </w:t>
            </w:r>
            <w:r>
              <w:rPr>
                <w:sz w:val="24"/>
              </w:rPr>
              <w:t>сельского поселения                                                С.А.Никитин</w:t>
            </w:r>
            <w:r w:rsidRPr="009F0470">
              <w:rPr>
                <w:sz w:val="24"/>
              </w:rPr>
              <w:t xml:space="preserve">                                                    </w:t>
            </w:r>
          </w:p>
          <w:p w:rsidR="000647D8" w:rsidRPr="009F0470" w:rsidRDefault="000647D8" w:rsidP="00033DBB">
            <w:pPr>
              <w:ind w:firstLine="708"/>
              <w:rPr>
                <w:sz w:val="24"/>
              </w:rPr>
            </w:pPr>
          </w:p>
          <w:p w:rsidR="000647D8" w:rsidRDefault="000647D8" w:rsidP="00033DBB">
            <w:pPr>
              <w:ind w:firstLine="708"/>
              <w:rPr>
                <w:szCs w:val="28"/>
              </w:rPr>
            </w:pPr>
          </w:p>
          <w:p w:rsidR="000647D8" w:rsidRPr="005D7A18" w:rsidRDefault="000647D8" w:rsidP="00033DBB">
            <w:pPr>
              <w:ind w:firstLine="708"/>
              <w:rPr>
                <w:szCs w:val="28"/>
              </w:rPr>
            </w:pPr>
          </w:p>
          <w:p w:rsidR="000647D8" w:rsidRPr="005D7A18" w:rsidRDefault="000647D8" w:rsidP="00033DBB">
            <w:pPr>
              <w:ind w:firstLine="708"/>
              <w:rPr>
                <w:szCs w:val="28"/>
              </w:rPr>
            </w:pPr>
          </w:p>
          <w:p w:rsidR="000647D8" w:rsidRPr="005D7A18" w:rsidRDefault="000647D8" w:rsidP="00033DBB">
            <w:pPr>
              <w:ind w:firstLine="708"/>
              <w:rPr>
                <w:szCs w:val="28"/>
              </w:rPr>
            </w:pPr>
          </w:p>
          <w:p w:rsidR="000647D8" w:rsidRPr="000647D8" w:rsidRDefault="000647D8" w:rsidP="000647D8">
            <w:pPr>
              <w:ind w:firstLine="708"/>
              <w:jc w:val="center"/>
              <w:rPr>
                <w:sz w:val="24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</w:t>
            </w:r>
            <w:proofErr w:type="gramStart"/>
            <w:r w:rsidRPr="000647D8">
              <w:rPr>
                <w:sz w:val="24"/>
              </w:rPr>
              <w:t>Утвержден</w:t>
            </w:r>
            <w:proofErr w:type="gramEnd"/>
            <w:r w:rsidRPr="000647D8">
              <w:rPr>
                <w:sz w:val="24"/>
              </w:rPr>
              <w:t xml:space="preserve"> Постановлением</w:t>
            </w:r>
          </w:p>
          <w:p w:rsidR="000647D8" w:rsidRPr="000647D8" w:rsidRDefault="000647D8" w:rsidP="000647D8">
            <w:pPr>
              <w:ind w:firstLine="708"/>
              <w:jc w:val="center"/>
              <w:rPr>
                <w:sz w:val="24"/>
              </w:rPr>
            </w:pPr>
            <w:r w:rsidRPr="000647D8">
              <w:rPr>
                <w:sz w:val="24"/>
              </w:rPr>
              <w:t xml:space="preserve">                                                                              главы сельского поселения </w:t>
            </w:r>
          </w:p>
          <w:p w:rsidR="000647D8" w:rsidRPr="000647D8" w:rsidRDefault="000647D8" w:rsidP="000647D8">
            <w:pPr>
              <w:ind w:firstLine="708"/>
              <w:jc w:val="center"/>
              <w:rPr>
                <w:sz w:val="24"/>
              </w:rPr>
            </w:pPr>
            <w:r w:rsidRPr="000647D8">
              <w:rPr>
                <w:sz w:val="24"/>
              </w:rPr>
              <w:t xml:space="preserve">                                                                              23 декабря 2016 года № </w:t>
            </w:r>
            <w:r w:rsidR="00B8143C">
              <w:rPr>
                <w:sz w:val="24"/>
              </w:rPr>
              <w:t>60</w:t>
            </w:r>
          </w:p>
        </w:tc>
        <w:tc>
          <w:tcPr>
            <w:tcW w:w="5292" w:type="dxa"/>
            <w:shd w:val="clear" w:color="auto" w:fill="auto"/>
          </w:tcPr>
          <w:p w:rsidR="000647D8" w:rsidRPr="005D7A18" w:rsidRDefault="000647D8" w:rsidP="00033DBB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8"/>
                <w:szCs w:val="28"/>
              </w:rPr>
            </w:pPr>
            <w:r w:rsidRPr="005D7A18">
              <w:rPr>
                <w:bCs/>
                <w:sz w:val="28"/>
                <w:szCs w:val="28"/>
              </w:rPr>
              <w:lastRenderedPageBreak/>
              <w:t xml:space="preserve">                  Утвержден </w:t>
            </w:r>
          </w:p>
          <w:p w:rsidR="000647D8" w:rsidRPr="005D7A18" w:rsidRDefault="000647D8" w:rsidP="00033DBB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8"/>
                <w:szCs w:val="28"/>
              </w:rPr>
            </w:pPr>
            <w:r w:rsidRPr="005D7A18">
              <w:rPr>
                <w:bCs/>
                <w:sz w:val="28"/>
                <w:szCs w:val="28"/>
              </w:rPr>
              <w:t>Постановлением</w:t>
            </w:r>
          </w:p>
          <w:p w:rsidR="000647D8" w:rsidRPr="005D7A18" w:rsidRDefault="000647D8" w:rsidP="00033DBB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8"/>
                <w:szCs w:val="28"/>
              </w:rPr>
            </w:pPr>
            <w:r w:rsidRPr="005D7A18">
              <w:rPr>
                <w:bCs/>
                <w:sz w:val="28"/>
                <w:szCs w:val="28"/>
              </w:rPr>
              <w:t>От _________ 2015 года № _______</w:t>
            </w:r>
          </w:p>
        </w:tc>
      </w:tr>
    </w:tbl>
    <w:p w:rsidR="000647D8" w:rsidRPr="005D7A18" w:rsidRDefault="000647D8" w:rsidP="000647D8">
      <w:pPr>
        <w:jc w:val="center"/>
        <w:outlineLvl w:val="0"/>
        <w:rPr>
          <w:sz w:val="26"/>
          <w:szCs w:val="26"/>
        </w:rPr>
      </w:pPr>
      <w:r w:rsidRPr="005D7A18">
        <w:rPr>
          <w:sz w:val="26"/>
          <w:szCs w:val="26"/>
        </w:rPr>
        <w:lastRenderedPageBreak/>
        <w:t>Перечень главных администраторов</w:t>
      </w:r>
    </w:p>
    <w:p w:rsidR="000647D8" w:rsidRPr="005D7A18" w:rsidRDefault="000647D8" w:rsidP="000647D8">
      <w:pPr>
        <w:jc w:val="center"/>
        <w:rPr>
          <w:sz w:val="26"/>
          <w:szCs w:val="26"/>
        </w:rPr>
      </w:pPr>
      <w:r w:rsidRPr="005D7A18">
        <w:rPr>
          <w:sz w:val="26"/>
          <w:szCs w:val="26"/>
        </w:rPr>
        <w:t xml:space="preserve">доходов бюджета сельского поселения </w:t>
      </w:r>
      <w:r>
        <w:rPr>
          <w:sz w:val="24"/>
        </w:rPr>
        <w:t>Михайловский</w:t>
      </w:r>
      <w:r w:rsidRPr="005D7A18">
        <w:rPr>
          <w:sz w:val="26"/>
          <w:szCs w:val="26"/>
        </w:rPr>
        <w:t xml:space="preserve"> сельсовет</w:t>
      </w:r>
    </w:p>
    <w:p w:rsidR="000647D8" w:rsidRPr="005D7A18" w:rsidRDefault="000647D8" w:rsidP="000647D8">
      <w:pPr>
        <w:jc w:val="center"/>
        <w:rPr>
          <w:sz w:val="26"/>
          <w:szCs w:val="26"/>
        </w:rPr>
      </w:pPr>
      <w:proofErr w:type="gramStart"/>
      <w:r w:rsidRPr="005D7A18">
        <w:rPr>
          <w:sz w:val="26"/>
          <w:szCs w:val="26"/>
        </w:rPr>
        <w:t>муниципального</w:t>
      </w:r>
      <w:proofErr w:type="gramEnd"/>
      <w:r w:rsidRPr="005D7A18">
        <w:rPr>
          <w:sz w:val="26"/>
          <w:szCs w:val="26"/>
        </w:rPr>
        <w:t xml:space="preserve"> района Бижбулякский район  Республики Башкортостан,</w:t>
      </w:r>
    </w:p>
    <w:p w:rsidR="000647D8" w:rsidRPr="005D7A18" w:rsidRDefault="000647D8" w:rsidP="000647D8">
      <w:pPr>
        <w:jc w:val="center"/>
        <w:rPr>
          <w:sz w:val="26"/>
          <w:szCs w:val="26"/>
        </w:rPr>
      </w:pPr>
      <w:r w:rsidRPr="005D7A18">
        <w:rPr>
          <w:sz w:val="26"/>
          <w:szCs w:val="26"/>
        </w:rPr>
        <w:t>а также состава закрепляемых за ними кодов классификации доходов бюджета</w:t>
      </w:r>
    </w:p>
    <w:p w:rsidR="000647D8" w:rsidRPr="005D7A18" w:rsidRDefault="000647D8" w:rsidP="000647D8">
      <w:pPr>
        <w:tabs>
          <w:tab w:val="left" w:pos="10260"/>
        </w:tabs>
        <w:jc w:val="center"/>
        <w:rPr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0647D8" w:rsidRPr="005D7A18" w:rsidTr="00033DBB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47D8" w:rsidRPr="005D7A18" w:rsidRDefault="000647D8" w:rsidP="00033DB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7D8" w:rsidRPr="005D7A18" w:rsidRDefault="000647D8" w:rsidP="00033DB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 xml:space="preserve">Наименование </w:t>
            </w:r>
          </w:p>
        </w:tc>
      </w:tr>
      <w:tr w:rsidR="000647D8" w:rsidRPr="005D7A18" w:rsidTr="00033DBB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D8" w:rsidRPr="005D7A18" w:rsidRDefault="000647D8" w:rsidP="00033DB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 xml:space="preserve">главного </w:t>
            </w:r>
            <w:proofErr w:type="spellStart"/>
            <w:r w:rsidRPr="005D7A18">
              <w:rPr>
                <w:sz w:val="26"/>
                <w:szCs w:val="26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47D8" w:rsidRPr="005D7A18" w:rsidRDefault="000647D8" w:rsidP="00033DB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7D8" w:rsidRPr="005D7A18" w:rsidRDefault="000647D8" w:rsidP="00033DBB">
            <w:pPr>
              <w:tabs>
                <w:tab w:val="left" w:pos="10260"/>
              </w:tabs>
              <w:rPr>
                <w:sz w:val="26"/>
                <w:szCs w:val="26"/>
              </w:rPr>
            </w:pPr>
          </w:p>
        </w:tc>
      </w:tr>
      <w:tr w:rsidR="000647D8" w:rsidRPr="005D7A18" w:rsidTr="00033DBB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7D8" w:rsidRPr="005D7A18" w:rsidRDefault="000647D8" w:rsidP="00033DB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8" w:rsidRPr="005D7A18" w:rsidRDefault="000647D8" w:rsidP="00033DB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7D8" w:rsidRPr="005D7A18" w:rsidRDefault="000647D8" w:rsidP="00033DBB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>3</w:t>
            </w:r>
          </w:p>
        </w:tc>
      </w:tr>
      <w:tr w:rsidR="000647D8" w:rsidRPr="005D7A18" w:rsidTr="00033DBB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tabs>
                <w:tab w:val="left" w:pos="10260"/>
              </w:tabs>
              <w:jc w:val="center"/>
              <w:rPr>
                <w:bCs/>
                <w:sz w:val="26"/>
                <w:szCs w:val="26"/>
              </w:rPr>
            </w:pPr>
            <w:r w:rsidRPr="005D7A18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tabs>
                <w:tab w:val="left" w:pos="10260"/>
              </w:tabs>
              <w:rPr>
                <w:bCs/>
                <w:snapToGrid w:val="0"/>
                <w:sz w:val="26"/>
                <w:szCs w:val="26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 xml:space="preserve">Администрация сельского поселения </w:t>
            </w:r>
            <w:r>
              <w:rPr>
                <w:sz w:val="24"/>
              </w:rPr>
              <w:t>Михайловский</w:t>
            </w:r>
            <w:r w:rsidRPr="005D7A18">
              <w:rPr>
                <w:sz w:val="26"/>
                <w:szCs w:val="26"/>
              </w:rPr>
              <w:t xml:space="preserve">  сельсовет муниципального района Бижбулякский район Республики Башкортостан</w:t>
            </w:r>
          </w:p>
        </w:tc>
      </w:tr>
      <w:tr w:rsidR="000647D8" w:rsidRPr="005D7A18" w:rsidTr="00033DBB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jc w:val="center"/>
              <w:rPr>
                <w:sz w:val="26"/>
                <w:szCs w:val="26"/>
              </w:rPr>
            </w:pPr>
            <w:r w:rsidRPr="005D7A18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ind w:right="-2"/>
              <w:jc w:val="center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>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5D7A18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0647D8" w:rsidRPr="005D7A18" w:rsidTr="00033DB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jc w:val="center"/>
              <w:rPr>
                <w:bCs/>
                <w:sz w:val="26"/>
                <w:szCs w:val="26"/>
              </w:rPr>
            </w:pPr>
            <w:r w:rsidRPr="005D7A18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ind w:right="-2"/>
              <w:jc w:val="center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>1 08 04020 01 4000 110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5D7A18">
              <w:rPr>
                <w:sz w:val="26"/>
                <w:szCs w:val="26"/>
              </w:rPr>
              <w:t>соответствии</w:t>
            </w:r>
            <w:proofErr w:type="gramEnd"/>
            <w:r w:rsidRPr="005D7A18">
              <w:rPr>
                <w:sz w:val="26"/>
                <w:szCs w:val="26"/>
              </w:rPr>
              <w:t xml:space="preserve">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647D8" w:rsidRPr="005D7A18" w:rsidTr="00033DB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jc w:val="center"/>
              <w:rPr>
                <w:bCs/>
                <w:sz w:val="26"/>
                <w:szCs w:val="26"/>
              </w:rPr>
            </w:pPr>
            <w:r w:rsidRPr="005D7A18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ind w:right="-2"/>
              <w:jc w:val="center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647D8" w:rsidRPr="005D7A18" w:rsidTr="00033DB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jc w:val="center"/>
              <w:rPr>
                <w:bCs/>
                <w:sz w:val="26"/>
                <w:szCs w:val="26"/>
              </w:rPr>
            </w:pPr>
            <w:r w:rsidRPr="005D7A18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ind w:right="-2"/>
              <w:jc w:val="center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ind w:right="-2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 xml:space="preserve">Доходы, поступающие в </w:t>
            </w:r>
            <w:proofErr w:type="gramStart"/>
            <w:r w:rsidRPr="005D7A18">
              <w:rPr>
                <w:sz w:val="26"/>
                <w:szCs w:val="26"/>
              </w:rPr>
              <w:t>порядке</w:t>
            </w:r>
            <w:proofErr w:type="gramEnd"/>
            <w:r w:rsidRPr="005D7A18">
              <w:rPr>
                <w:sz w:val="26"/>
                <w:szCs w:val="26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</w:tr>
      <w:tr w:rsidR="000647D8" w:rsidRPr="005D7A18" w:rsidTr="00033DB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ind w:left="-93"/>
              <w:jc w:val="center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ind w:right="-2"/>
              <w:jc w:val="center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ind w:right="-2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0647D8" w:rsidRPr="005D7A18" w:rsidTr="00033DB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ind w:left="-93"/>
              <w:jc w:val="center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ind w:right="-2"/>
              <w:jc w:val="center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ind w:right="-2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D7A18">
              <w:rPr>
                <w:sz w:val="26"/>
                <w:szCs w:val="26"/>
              </w:rPr>
              <w:t>выгодоприобретателями</w:t>
            </w:r>
            <w:proofErr w:type="spellEnd"/>
            <w:r w:rsidRPr="005D7A18">
              <w:rPr>
                <w:sz w:val="26"/>
                <w:szCs w:val="26"/>
              </w:rPr>
              <w:t xml:space="preserve"> выступают получатели средств бюджетов сельских поселений</w:t>
            </w:r>
          </w:p>
        </w:tc>
      </w:tr>
      <w:tr w:rsidR="000647D8" w:rsidRPr="005D7A18" w:rsidTr="00033DB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ind w:left="-93"/>
              <w:jc w:val="center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ind w:right="-2"/>
              <w:jc w:val="center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ind w:right="-2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D7A18">
              <w:rPr>
                <w:sz w:val="26"/>
                <w:szCs w:val="26"/>
              </w:rPr>
              <w:t>выгодоприобретателями</w:t>
            </w:r>
            <w:proofErr w:type="spellEnd"/>
            <w:r w:rsidRPr="005D7A18">
              <w:rPr>
                <w:sz w:val="26"/>
                <w:szCs w:val="26"/>
              </w:rPr>
              <w:t xml:space="preserve"> выступают получатели средств бюджетов сельских поселений</w:t>
            </w:r>
          </w:p>
        </w:tc>
      </w:tr>
      <w:tr w:rsidR="000647D8" w:rsidRPr="005D7A18" w:rsidTr="00033DB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ind w:left="-93"/>
              <w:jc w:val="center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jc w:val="center"/>
              <w:rPr>
                <w:color w:val="000000"/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>1 16 32000 10 0000 140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rPr>
                <w:color w:val="000000"/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 xml:space="preserve">Денежные взыскания, налагаемые в возмещение ущерба, причиненного в </w:t>
            </w:r>
            <w:proofErr w:type="gramStart"/>
            <w:r w:rsidRPr="005D7A18">
              <w:rPr>
                <w:sz w:val="26"/>
                <w:szCs w:val="26"/>
              </w:rPr>
              <w:t>результате</w:t>
            </w:r>
            <w:proofErr w:type="gramEnd"/>
            <w:r w:rsidRPr="005D7A18">
              <w:rPr>
                <w:sz w:val="26"/>
                <w:szCs w:val="26"/>
              </w:rPr>
              <w:t xml:space="preserve"> незаконного или нецелевого использования бюджетных средств (в части бюджетов сельских поселений)</w:t>
            </w:r>
          </w:p>
        </w:tc>
      </w:tr>
      <w:tr w:rsidR="000647D8" w:rsidRPr="005D7A18" w:rsidTr="00033DB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ind w:left="-93"/>
              <w:jc w:val="center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tabs>
                <w:tab w:val="left" w:pos="10260"/>
              </w:tabs>
              <w:jc w:val="center"/>
              <w:rPr>
                <w:snapToGrid w:val="0"/>
                <w:sz w:val="26"/>
                <w:szCs w:val="26"/>
              </w:rPr>
            </w:pPr>
            <w:r w:rsidRPr="005D7A18">
              <w:rPr>
                <w:snapToGrid w:val="0"/>
                <w:sz w:val="26"/>
                <w:szCs w:val="26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5D7A18">
              <w:rPr>
                <w:snapToGrid w:val="0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5D7A18">
              <w:rPr>
                <w:sz w:val="26"/>
                <w:szCs w:val="26"/>
              </w:rPr>
              <w:t>сельских</w:t>
            </w:r>
            <w:r w:rsidRPr="005D7A18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0647D8" w:rsidRPr="005D7A18" w:rsidTr="00033DB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jc w:val="center"/>
              <w:rPr>
                <w:sz w:val="26"/>
                <w:szCs w:val="26"/>
              </w:rPr>
            </w:pPr>
            <w:r w:rsidRPr="005D7A18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ind w:right="-2"/>
              <w:jc w:val="center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ind w:right="-2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0647D8" w:rsidRPr="005D7A18" w:rsidTr="00033DB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jc w:val="center"/>
              <w:rPr>
                <w:bCs/>
                <w:sz w:val="26"/>
                <w:szCs w:val="26"/>
              </w:rPr>
            </w:pPr>
            <w:r w:rsidRPr="005D7A18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ind w:right="-2"/>
              <w:jc w:val="center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ind w:right="-2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0647D8" w:rsidRPr="005D7A18" w:rsidTr="00033DB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jc w:val="center"/>
              <w:rPr>
                <w:sz w:val="26"/>
                <w:szCs w:val="26"/>
              </w:rPr>
            </w:pPr>
            <w:r w:rsidRPr="005D7A18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ind w:right="-2"/>
              <w:jc w:val="center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5D7A18" w:rsidRDefault="000647D8" w:rsidP="00033DBB">
            <w:pPr>
              <w:ind w:right="-2"/>
              <w:rPr>
                <w:sz w:val="26"/>
                <w:szCs w:val="26"/>
              </w:rPr>
            </w:pPr>
            <w:r w:rsidRPr="005D7A18">
              <w:rPr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0647D8" w:rsidRPr="005D7A18" w:rsidTr="00033DB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Default="000647D8" w:rsidP="00033DBB">
            <w:r w:rsidRPr="00BB6592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792ADE" w:rsidRDefault="000647D8" w:rsidP="00033DBB">
            <w:pPr>
              <w:ind w:right="-2"/>
              <w:jc w:val="center"/>
              <w:rPr>
                <w:color w:val="000000"/>
                <w:sz w:val="26"/>
                <w:szCs w:val="26"/>
              </w:rPr>
            </w:pPr>
            <w:r w:rsidRPr="007632D8">
              <w:rPr>
                <w:color w:val="000000"/>
                <w:sz w:val="26"/>
                <w:szCs w:val="26"/>
              </w:rPr>
              <w:t>2 02 15001 10 0000 151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792ADE" w:rsidRDefault="000647D8" w:rsidP="00033DBB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 xml:space="preserve">Дотации бюджетам </w:t>
            </w:r>
            <w:r>
              <w:rPr>
                <w:sz w:val="26"/>
                <w:szCs w:val="26"/>
              </w:rPr>
              <w:t xml:space="preserve">сельских </w:t>
            </w:r>
            <w:r w:rsidRPr="00792AD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</w:tr>
      <w:tr w:rsidR="000647D8" w:rsidRPr="005D7A18" w:rsidTr="00033DB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Default="000647D8" w:rsidP="00033DBB">
            <w:r w:rsidRPr="00BB6592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792ADE" w:rsidRDefault="000647D8" w:rsidP="00033DBB">
            <w:pPr>
              <w:ind w:right="-2"/>
              <w:jc w:val="center"/>
              <w:rPr>
                <w:sz w:val="26"/>
                <w:szCs w:val="26"/>
              </w:rPr>
            </w:pPr>
            <w:r w:rsidRPr="007632D8">
              <w:rPr>
                <w:sz w:val="26"/>
                <w:szCs w:val="26"/>
              </w:rPr>
              <w:t>2 02 15002 10 0000 151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792ADE" w:rsidRDefault="000647D8" w:rsidP="00033DBB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 xml:space="preserve">Дотации бюджетам </w:t>
            </w:r>
            <w:r>
              <w:rPr>
                <w:sz w:val="26"/>
                <w:szCs w:val="26"/>
              </w:rPr>
              <w:t xml:space="preserve">сельских </w:t>
            </w:r>
            <w:r w:rsidRPr="00792ADE">
              <w:rPr>
                <w:sz w:val="26"/>
                <w:szCs w:val="26"/>
              </w:rPr>
              <w:t>поселений на поддержку мер по обеспечению сбалансированности бюджетов</w:t>
            </w:r>
          </w:p>
        </w:tc>
      </w:tr>
      <w:tr w:rsidR="000647D8" w:rsidRPr="005D7A18" w:rsidTr="00033DB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Default="000647D8" w:rsidP="00033DBB">
            <w:r w:rsidRPr="00BB6592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792ADE" w:rsidRDefault="000647D8" w:rsidP="00033DBB">
            <w:pPr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2 02 20077 10 0007</w:t>
            </w:r>
            <w:r w:rsidRPr="00E86B16"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792ADE" w:rsidRDefault="000647D8" w:rsidP="00033DBB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>Субсидии бюджетам</w:t>
            </w:r>
            <w:r>
              <w:rPr>
                <w:sz w:val="26"/>
                <w:szCs w:val="26"/>
              </w:rPr>
              <w:t xml:space="preserve"> сельских</w:t>
            </w:r>
            <w:r w:rsidRPr="00792ADE">
              <w:rPr>
                <w:sz w:val="26"/>
                <w:szCs w:val="26"/>
              </w:rPr>
              <w:t xml:space="preserve"> поселений на 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0647D8" w:rsidRPr="005D7A18" w:rsidTr="00033DB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Default="000647D8" w:rsidP="00033DBB">
            <w:r w:rsidRPr="00BB6592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D45DD9" w:rsidRDefault="000647D8" w:rsidP="00033DBB">
            <w:pPr>
              <w:ind w:right="-2"/>
              <w:jc w:val="center"/>
              <w:rPr>
                <w:sz w:val="26"/>
                <w:szCs w:val="26"/>
              </w:rPr>
            </w:pPr>
            <w:r w:rsidRPr="00D45DD9">
              <w:rPr>
                <w:sz w:val="26"/>
                <w:szCs w:val="26"/>
              </w:rPr>
              <w:t>2 02 29999 10 7101 151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D45DD9" w:rsidRDefault="000647D8" w:rsidP="00033DBB">
            <w:pPr>
              <w:ind w:right="-2"/>
              <w:rPr>
                <w:sz w:val="26"/>
                <w:szCs w:val="26"/>
              </w:rPr>
            </w:pPr>
            <w:r w:rsidRPr="00D45DD9"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D45DD9">
              <w:rPr>
                <w:sz w:val="26"/>
                <w:szCs w:val="26"/>
              </w:rPr>
              <w:t>софинансирование</w:t>
            </w:r>
            <w:proofErr w:type="spellEnd"/>
            <w:r w:rsidRPr="00D45DD9">
              <w:rPr>
                <w:sz w:val="26"/>
                <w:szCs w:val="26"/>
              </w:rPr>
              <w:t xml:space="preserve"> расходных обязательств)</w:t>
            </w:r>
          </w:p>
        </w:tc>
      </w:tr>
      <w:tr w:rsidR="000647D8" w:rsidRPr="005D7A18" w:rsidTr="00033DB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Default="000647D8" w:rsidP="00033DBB">
            <w:r w:rsidRPr="00BB6592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D45DD9" w:rsidRDefault="000647D8" w:rsidP="00033DBB">
            <w:pPr>
              <w:ind w:right="-108"/>
              <w:jc w:val="center"/>
              <w:rPr>
                <w:sz w:val="26"/>
                <w:szCs w:val="26"/>
              </w:rPr>
            </w:pPr>
            <w:r w:rsidRPr="00D45DD9">
              <w:rPr>
                <w:sz w:val="26"/>
                <w:szCs w:val="26"/>
              </w:rPr>
              <w:t>2 02 29999 10 7135 151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D45DD9" w:rsidRDefault="000647D8" w:rsidP="00033DBB">
            <w:pPr>
              <w:rPr>
                <w:sz w:val="26"/>
                <w:szCs w:val="26"/>
              </w:rPr>
            </w:pPr>
            <w:r w:rsidRPr="00D45DD9"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D45DD9">
              <w:rPr>
                <w:sz w:val="26"/>
                <w:szCs w:val="26"/>
              </w:rPr>
              <w:t>софинансирование</w:t>
            </w:r>
            <w:proofErr w:type="spellEnd"/>
            <w:r w:rsidRPr="00D45DD9">
              <w:rPr>
                <w:sz w:val="26"/>
                <w:szCs w:val="26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0647D8" w:rsidRPr="005D7A18" w:rsidTr="00033DB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Default="000647D8" w:rsidP="00033DBB">
            <w:r w:rsidRPr="00BB6592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792ADE" w:rsidRDefault="000647D8" w:rsidP="00033DBB">
            <w:pPr>
              <w:ind w:right="-2"/>
              <w:jc w:val="center"/>
              <w:rPr>
                <w:sz w:val="26"/>
                <w:szCs w:val="26"/>
              </w:rPr>
            </w:pPr>
            <w:r w:rsidRPr="00882386">
              <w:rPr>
                <w:sz w:val="26"/>
                <w:szCs w:val="26"/>
              </w:rPr>
              <w:t>2 02 35118 10 0000 151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792ADE" w:rsidRDefault="000647D8" w:rsidP="00033DBB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 xml:space="preserve">Субвенции бюджетам </w:t>
            </w:r>
            <w:r>
              <w:rPr>
                <w:sz w:val="26"/>
                <w:szCs w:val="26"/>
              </w:rPr>
              <w:t xml:space="preserve">сельских </w:t>
            </w:r>
            <w:r w:rsidRPr="00792ADE">
              <w:rPr>
                <w:sz w:val="26"/>
                <w:szCs w:val="26"/>
              </w:rPr>
              <w:t xml:space="preserve">поселений </w:t>
            </w:r>
            <w:r w:rsidRPr="00792ADE">
              <w:rPr>
                <w:sz w:val="26"/>
                <w:szCs w:val="26"/>
              </w:rPr>
              <w:lastRenderedPageBreak/>
              <w:t>на осуществление первичного воинского учета на территориях, где отсутствуют военные комиссариаты</w:t>
            </w:r>
          </w:p>
        </w:tc>
      </w:tr>
      <w:tr w:rsidR="000647D8" w:rsidRPr="005D7A18" w:rsidTr="00033DB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Default="000647D8" w:rsidP="00033DBB">
            <w:r w:rsidRPr="00BB6592">
              <w:rPr>
                <w:bCs/>
                <w:sz w:val="26"/>
                <w:szCs w:val="26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792ADE" w:rsidRDefault="000647D8" w:rsidP="00033DBB">
            <w:pPr>
              <w:ind w:right="-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2 02 40014 10 7301</w:t>
            </w:r>
            <w:r w:rsidRPr="00F8317A"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792ADE" w:rsidRDefault="000647D8" w:rsidP="00033DBB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 xml:space="preserve">Межбюджетные трансферты, передаваемые бюджетам </w:t>
            </w:r>
            <w:r>
              <w:rPr>
                <w:sz w:val="26"/>
                <w:szCs w:val="26"/>
              </w:rPr>
              <w:t xml:space="preserve">сельских </w:t>
            </w:r>
            <w:r w:rsidRPr="00792ADE">
              <w:rPr>
                <w:sz w:val="26"/>
                <w:szCs w:val="26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6"/>
                <w:szCs w:val="26"/>
              </w:rPr>
              <w:t xml:space="preserve"> (прочие безвозмездные поступления)</w:t>
            </w:r>
          </w:p>
        </w:tc>
      </w:tr>
      <w:tr w:rsidR="000647D8" w:rsidRPr="005D7A18" w:rsidTr="00033DB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Default="000647D8" w:rsidP="00033DBB">
            <w:r w:rsidRPr="00BB6592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B10618" w:rsidRDefault="000647D8" w:rsidP="00033DBB">
            <w:pPr>
              <w:widowControl w:val="0"/>
              <w:autoSpaceDE w:val="0"/>
              <w:autoSpaceDN w:val="0"/>
              <w:adjustRightInd w:val="0"/>
              <w:ind w:right="103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2 02 49999 10 7502</w:t>
            </w:r>
            <w:r w:rsidRPr="00A71BE4">
              <w:rPr>
                <w:color w:val="000000"/>
                <w:sz w:val="26"/>
                <w:szCs w:val="26"/>
              </w:rPr>
              <w:t xml:space="preserve">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B10618" w:rsidRDefault="000647D8" w:rsidP="00033DBB">
            <w:pPr>
              <w:widowControl w:val="0"/>
              <w:autoSpaceDE w:val="0"/>
              <w:autoSpaceDN w:val="0"/>
              <w:adjustRightInd w:val="0"/>
              <w:ind w:left="34" w:right="87" w:hanging="34"/>
              <w:rPr>
                <w:rFonts w:ascii="Arial" w:hAnsi="Arial" w:cs="Arial"/>
                <w:sz w:val="26"/>
                <w:szCs w:val="26"/>
              </w:rPr>
            </w:pPr>
            <w:r w:rsidRPr="00B10618">
              <w:rPr>
                <w:color w:val="000000"/>
                <w:sz w:val="26"/>
                <w:szCs w:val="26"/>
              </w:rPr>
              <w:t xml:space="preserve">Прочие межбюджетные трансферты, передаваемые бюджетам сельских поселений </w:t>
            </w:r>
            <w:r w:rsidRPr="00BF1E4E">
              <w:rPr>
                <w:color w:val="000000"/>
                <w:sz w:val="26"/>
                <w:szCs w:val="26"/>
              </w:rPr>
              <w:t>(межбюджетные трансферты на благоустройство территории населенных пунктов сельских поселений)</w:t>
            </w:r>
          </w:p>
        </w:tc>
      </w:tr>
      <w:tr w:rsidR="000647D8" w:rsidRPr="005D7A18" w:rsidTr="00033DB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Default="000647D8" w:rsidP="00033DBB">
            <w:r w:rsidRPr="00BB6592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792ADE" w:rsidRDefault="000647D8" w:rsidP="00033DBB">
            <w:pPr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2 02 90054 10 7301</w:t>
            </w:r>
            <w:r w:rsidRPr="00F116A5"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792ADE" w:rsidRDefault="000647D8" w:rsidP="00033DBB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 xml:space="preserve">Прочие безвозмездные поступления в бюджеты </w:t>
            </w:r>
            <w:r>
              <w:rPr>
                <w:sz w:val="26"/>
                <w:szCs w:val="26"/>
              </w:rPr>
              <w:t xml:space="preserve">сельских </w:t>
            </w:r>
            <w:r w:rsidRPr="00792ADE">
              <w:rPr>
                <w:sz w:val="26"/>
                <w:szCs w:val="26"/>
              </w:rPr>
              <w:t>поселений от бюджетов муниципальных районов</w:t>
            </w:r>
            <w:r>
              <w:rPr>
                <w:sz w:val="26"/>
                <w:szCs w:val="26"/>
              </w:rPr>
              <w:t xml:space="preserve"> (прочие безвозмездные поступления)</w:t>
            </w:r>
          </w:p>
        </w:tc>
      </w:tr>
      <w:tr w:rsidR="000647D8" w:rsidRPr="005D7A18" w:rsidTr="00033DB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Default="000647D8" w:rsidP="00033DBB">
            <w:r w:rsidRPr="00BB6592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86518C" w:rsidRDefault="000647D8" w:rsidP="00033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518C">
              <w:rPr>
                <w:sz w:val="26"/>
                <w:szCs w:val="26"/>
              </w:rPr>
              <w:t>2 07 05030 10 6100 180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86518C" w:rsidRDefault="000647D8" w:rsidP="00033DB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518C">
              <w:rPr>
                <w:sz w:val="26"/>
                <w:szCs w:val="26"/>
              </w:rPr>
              <w:t>Прочие безвозмездные поступления в   бюджеты сельских поселений (прочие поступления)</w:t>
            </w:r>
          </w:p>
        </w:tc>
      </w:tr>
      <w:tr w:rsidR="000647D8" w:rsidRPr="005D7A18" w:rsidTr="00033DB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Default="000647D8" w:rsidP="00033DBB">
            <w:r w:rsidRPr="00BB6592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86518C" w:rsidRDefault="000647D8" w:rsidP="00033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518C">
              <w:rPr>
                <w:sz w:val="26"/>
                <w:szCs w:val="26"/>
              </w:rPr>
              <w:t>2 07 05030 10 6200 180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86518C" w:rsidRDefault="000647D8" w:rsidP="00033DB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518C">
              <w:rPr>
                <w:sz w:val="26"/>
                <w:szCs w:val="26"/>
              </w:rPr>
              <w:t>Прочие безвозмездные поступления в  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647D8" w:rsidRPr="005D7A18" w:rsidTr="00033DB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Default="000647D8" w:rsidP="00033DBB">
            <w:r w:rsidRPr="00BB6592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86518C" w:rsidRDefault="000647D8" w:rsidP="00033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518C">
              <w:rPr>
                <w:sz w:val="26"/>
                <w:szCs w:val="26"/>
              </w:rPr>
              <w:t>2 07 05030 10 6300 180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86518C" w:rsidRDefault="000647D8" w:rsidP="00033DB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518C">
              <w:rPr>
                <w:sz w:val="26"/>
                <w:szCs w:val="26"/>
              </w:rPr>
              <w:t>Прочие безвозмездные поступления в  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647D8" w:rsidRPr="005D7A18" w:rsidTr="00033DB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Default="000647D8" w:rsidP="00033DBB">
            <w:r w:rsidRPr="00BB6592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792ADE" w:rsidRDefault="000647D8" w:rsidP="00033DBB">
            <w:pPr>
              <w:ind w:right="-2"/>
              <w:jc w:val="center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>2 08 05000 10 0000 180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792ADE" w:rsidRDefault="000647D8" w:rsidP="00033DBB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>Перечисления из бюджетов</w:t>
            </w:r>
            <w:r>
              <w:rPr>
                <w:sz w:val="26"/>
                <w:szCs w:val="26"/>
              </w:rPr>
              <w:t xml:space="preserve"> сельских</w:t>
            </w:r>
            <w:r w:rsidRPr="00792ADE">
              <w:rPr>
                <w:sz w:val="26"/>
                <w:szCs w:val="26"/>
              </w:rPr>
              <w:t xml:space="preserve"> поселений (в бюджеты поселений)</w:t>
            </w:r>
            <w:r>
              <w:rPr>
                <w:sz w:val="26"/>
                <w:szCs w:val="26"/>
              </w:rPr>
              <w:t xml:space="preserve"> </w:t>
            </w:r>
            <w:r w:rsidRPr="00792ADE">
              <w:rPr>
                <w:sz w:val="26"/>
                <w:szCs w:val="26"/>
              </w:rPr>
              <w:t>для осуществления возврата</w:t>
            </w:r>
            <w:r>
              <w:rPr>
                <w:sz w:val="26"/>
                <w:szCs w:val="26"/>
              </w:rPr>
              <w:t xml:space="preserve"> </w:t>
            </w:r>
            <w:r w:rsidRPr="00792ADE">
              <w:rPr>
                <w:sz w:val="26"/>
                <w:szCs w:val="26"/>
              </w:rPr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647D8" w:rsidRPr="005D7A18" w:rsidTr="00033DB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Default="000647D8" w:rsidP="00033DBB">
            <w:r w:rsidRPr="00BB6592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792ADE" w:rsidRDefault="000647D8" w:rsidP="00033DBB">
            <w:pPr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2 18 600</w:t>
            </w:r>
            <w:r w:rsidRPr="00792ADE">
              <w:rPr>
                <w:sz w:val="26"/>
                <w:szCs w:val="26"/>
              </w:rPr>
              <w:t>10 10 0000 151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792ADE" w:rsidRDefault="000647D8" w:rsidP="00033DBB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 xml:space="preserve">Доходы бюджетов </w:t>
            </w:r>
            <w:r>
              <w:rPr>
                <w:sz w:val="26"/>
                <w:szCs w:val="26"/>
              </w:rPr>
              <w:t>сельских</w:t>
            </w:r>
            <w:r w:rsidRPr="00792ADE">
              <w:rPr>
                <w:sz w:val="26"/>
                <w:szCs w:val="26"/>
              </w:rPr>
              <w:t xml:space="preserve"> поселений от возврата остатков субсидий, субвенций и иных межбюджетных трансфертов, </w:t>
            </w:r>
            <w:r w:rsidRPr="00792ADE">
              <w:rPr>
                <w:sz w:val="26"/>
                <w:szCs w:val="26"/>
              </w:rPr>
              <w:lastRenderedPageBreak/>
              <w:t>имеющих целевое назначение, прошлых лет из бюджетов муниципальных районов</w:t>
            </w:r>
          </w:p>
        </w:tc>
      </w:tr>
      <w:tr w:rsidR="000647D8" w:rsidRPr="005D7A18" w:rsidTr="00033DB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Default="000647D8" w:rsidP="00033DBB">
            <w:r w:rsidRPr="00BB6592">
              <w:rPr>
                <w:bCs/>
                <w:sz w:val="26"/>
                <w:szCs w:val="26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792ADE" w:rsidRDefault="000647D8" w:rsidP="00033DBB">
            <w:pPr>
              <w:ind w:right="-2"/>
              <w:jc w:val="center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>2 18 05030 10 0000 180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792ADE" w:rsidRDefault="000647D8" w:rsidP="00033DBB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 xml:space="preserve">Доходы бюджетов </w:t>
            </w:r>
            <w:r>
              <w:rPr>
                <w:sz w:val="26"/>
                <w:szCs w:val="26"/>
              </w:rPr>
              <w:t>сельских</w:t>
            </w:r>
            <w:r w:rsidRPr="00792ADE">
              <w:rPr>
                <w:sz w:val="26"/>
                <w:szCs w:val="26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0647D8" w:rsidRPr="005D7A18" w:rsidTr="00033DB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D8" w:rsidRDefault="000647D8" w:rsidP="00033DBB">
            <w:r w:rsidRPr="00BB6592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792ADE" w:rsidRDefault="000647D8" w:rsidP="00033DBB">
            <w:pPr>
              <w:ind w:right="-2"/>
              <w:jc w:val="center"/>
              <w:rPr>
                <w:sz w:val="26"/>
                <w:szCs w:val="26"/>
              </w:rPr>
            </w:pPr>
            <w:r w:rsidRPr="000049F3">
              <w:rPr>
                <w:sz w:val="26"/>
                <w:szCs w:val="26"/>
              </w:rPr>
              <w:t>2 19 60010 10 0000 151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7D8" w:rsidRPr="00792ADE" w:rsidRDefault="000647D8" w:rsidP="00033DBB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 xml:space="preserve">Возврат </w:t>
            </w:r>
            <w:r>
              <w:rPr>
                <w:sz w:val="26"/>
                <w:szCs w:val="26"/>
              </w:rPr>
              <w:t xml:space="preserve">прочих </w:t>
            </w:r>
            <w:r w:rsidRPr="00792ADE">
              <w:rPr>
                <w:sz w:val="26"/>
                <w:szCs w:val="26"/>
              </w:rPr>
              <w:t>остатков субсидий, субвенций и иных межбюджетных трансфертов, имеющих целевое назначение, прошлых лет из бюджетов</w:t>
            </w:r>
            <w:r>
              <w:rPr>
                <w:sz w:val="26"/>
                <w:szCs w:val="26"/>
              </w:rPr>
              <w:t xml:space="preserve"> сельских</w:t>
            </w:r>
            <w:r w:rsidRPr="00792ADE">
              <w:rPr>
                <w:sz w:val="26"/>
                <w:szCs w:val="26"/>
              </w:rPr>
              <w:t xml:space="preserve"> поселений</w:t>
            </w:r>
          </w:p>
        </w:tc>
      </w:tr>
    </w:tbl>
    <w:p w:rsidR="000647D8" w:rsidRPr="00AD6910" w:rsidRDefault="000647D8" w:rsidP="000647D8">
      <w:pPr>
        <w:tabs>
          <w:tab w:val="left" w:pos="10260"/>
        </w:tabs>
        <w:rPr>
          <w:sz w:val="20"/>
          <w:szCs w:val="20"/>
        </w:rPr>
      </w:pPr>
      <w:r w:rsidRPr="0072285B">
        <w:rPr>
          <w:szCs w:val="28"/>
        </w:rPr>
        <w:t xml:space="preserve"> </w:t>
      </w:r>
    </w:p>
    <w:p w:rsidR="000647D8" w:rsidRPr="00AD6910" w:rsidRDefault="000647D8" w:rsidP="000647D8">
      <w:pPr>
        <w:tabs>
          <w:tab w:val="left" w:pos="10260"/>
        </w:tabs>
        <w:rPr>
          <w:sz w:val="20"/>
          <w:szCs w:val="20"/>
        </w:rPr>
      </w:pPr>
    </w:p>
    <w:p w:rsidR="00953EF1" w:rsidRPr="00597F1E" w:rsidRDefault="00953EF1" w:rsidP="00953EF1">
      <w:pPr>
        <w:tabs>
          <w:tab w:val="left" w:pos="1875"/>
        </w:tabs>
        <w:jc w:val="both"/>
        <w:rPr>
          <w:sz w:val="24"/>
        </w:rPr>
      </w:pPr>
    </w:p>
    <w:p w:rsidR="00953EF1" w:rsidRPr="00597F1E" w:rsidRDefault="00953EF1" w:rsidP="00953EF1">
      <w:pPr>
        <w:tabs>
          <w:tab w:val="left" w:pos="1875"/>
        </w:tabs>
        <w:jc w:val="both"/>
        <w:rPr>
          <w:sz w:val="24"/>
        </w:rPr>
      </w:pPr>
    </w:p>
    <w:sectPr w:rsidR="00953EF1" w:rsidRPr="00597F1E" w:rsidSect="00953E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6AD0"/>
    <w:rsid w:val="000647D8"/>
    <w:rsid w:val="00071F20"/>
    <w:rsid w:val="000B3F23"/>
    <w:rsid w:val="000C4B7A"/>
    <w:rsid w:val="000D6E23"/>
    <w:rsid w:val="001130DA"/>
    <w:rsid w:val="00145085"/>
    <w:rsid w:val="00172DDC"/>
    <w:rsid w:val="0018334A"/>
    <w:rsid w:val="001966FC"/>
    <w:rsid w:val="001A5B9B"/>
    <w:rsid w:val="00251A14"/>
    <w:rsid w:val="0026758A"/>
    <w:rsid w:val="00271251"/>
    <w:rsid w:val="00274527"/>
    <w:rsid w:val="002B6020"/>
    <w:rsid w:val="0031483B"/>
    <w:rsid w:val="003226FF"/>
    <w:rsid w:val="00325B2F"/>
    <w:rsid w:val="00334496"/>
    <w:rsid w:val="00352408"/>
    <w:rsid w:val="003F4D01"/>
    <w:rsid w:val="003F5EAC"/>
    <w:rsid w:val="0044416D"/>
    <w:rsid w:val="00494C1B"/>
    <w:rsid w:val="004A6175"/>
    <w:rsid w:val="004C18A0"/>
    <w:rsid w:val="00537721"/>
    <w:rsid w:val="005430F4"/>
    <w:rsid w:val="00595D9A"/>
    <w:rsid w:val="00597F1E"/>
    <w:rsid w:val="005B5876"/>
    <w:rsid w:val="005F2453"/>
    <w:rsid w:val="006B7AC6"/>
    <w:rsid w:val="006E7F2D"/>
    <w:rsid w:val="00732786"/>
    <w:rsid w:val="007453A3"/>
    <w:rsid w:val="00760086"/>
    <w:rsid w:val="007857E5"/>
    <w:rsid w:val="00820EE7"/>
    <w:rsid w:val="00844469"/>
    <w:rsid w:val="00862B4A"/>
    <w:rsid w:val="00893D71"/>
    <w:rsid w:val="008A40B8"/>
    <w:rsid w:val="008B0220"/>
    <w:rsid w:val="008B2733"/>
    <w:rsid w:val="008E220B"/>
    <w:rsid w:val="009016D8"/>
    <w:rsid w:val="00907E53"/>
    <w:rsid w:val="00952F41"/>
    <w:rsid w:val="00953EF1"/>
    <w:rsid w:val="0098439B"/>
    <w:rsid w:val="00A07AE6"/>
    <w:rsid w:val="00A1555E"/>
    <w:rsid w:val="00A6126C"/>
    <w:rsid w:val="00AA3D38"/>
    <w:rsid w:val="00AB6AA0"/>
    <w:rsid w:val="00AE7D6C"/>
    <w:rsid w:val="00B76AD0"/>
    <w:rsid w:val="00B8143C"/>
    <w:rsid w:val="00C4320D"/>
    <w:rsid w:val="00C43DA9"/>
    <w:rsid w:val="00C45121"/>
    <w:rsid w:val="00C47A96"/>
    <w:rsid w:val="00C571B8"/>
    <w:rsid w:val="00C74D80"/>
    <w:rsid w:val="00CC492E"/>
    <w:rsid w:val="00CC72B3"/>
    <w:rsid w:val="00CD276E"/>
    <w:rsid w:val="00D02A7C"/>
    <w:rsid w:val="00D45FA2"/>
    <w:rsid w:val="00E21D76"/>
    <w:rsid w:val="00E27491"/>
    <w:rsid w:val="00E40661"/>
    <w:rsid w:val="00E64086"/>
    <w:rsid w:val="00E71E4D"/>
    <w:rsid w:val="00F06A38"/>
    <w:rsid w:val="00F1528C"/>
    <w:rsid w:val="00F527CB"/>
    <w:rsid w:val="00F71974"/>
    <w:rsid w:val="00FD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F1E"/>
    <w:pPr>
      <w:keepNext/>
      <w:ind w:left="54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97F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0647D8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0647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Е. Самигуллина</dc:creator>
  <cp:lastModifiedBy>mihaylovsky</cp:lastModifiedBy>
  <cp:revision>5</cp:revision>
  <cp:lastPrinted>2016-12-26T09:24:00Z</cp:lastPrinted>
  <dcterms:created xsi:type="dcterms:W3CDTF">2016-12-26T07:29:00Z</dcterms:created>
  <dcterms:modified xsi:type="dcterms:W3CDTF">2016-12-26T09:26:00Z</dcterms:modified>
</cp:coreProperties>
</file>