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5D" w:rsidRPr="003E3E5D" w:rsidRDefault="003E3E5D" w:rsidP="003E3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5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E3E5D" w:rsidRPr="003E3E5D" w:rsidRDefault="003E3E5D" w:rsidP="003E3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5D">
        <w:rPr>
          <w:rFonts w:ascii="Times New Roman" w:hAnsi="Times New Roman" w:cs="Times New Roman"/>
          <w:b/>
          <w:sz w:val="24"/>
          <w:szCs w:val="24"/>
        </w:rPr>
        <w:t>«О ГОСУДАРСТВЕННОЙ СИСТЕМЕ ЗАЩИТЫ ИНФОРМАЦИИ</w:t>
      </w:r>
    </w:p>
    <w:p w:rsidR="003E3E5D" w:rsidRPr="003E3E5D" w:rsidRDefault="003E3E5D" w:rsidP="003E3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5D">
        <w:rPr>
          <w:rFonts w:ascii="Times New Roman" w:hAnsi="Times New Roman" w:cs="Times New Roman"/>
          <w:b/>
          <w:sz w:val="24"/>
          <w:szCs w:val="24"/>
        </w:rPr>
        <w:t xml:space="preserve">В РОССИЙСКОЙ ФЕДЕРАЦИИ ОТ </w:t>
      </w:r>
      <w:proofErr w:type="gramStart"/>
      <w:r w:rsidRPr="003E3E5D">
        <w:rPr>
          <w:rFonts w:ascii="Times New Roman" w:hAnsi="Times New Roman" w:cs="Times New Roman"/>
          <w:b/>
          <w:sz w:val="24"/>
          <w:szCs w:val="24"/>
        </w:rPr>
        <w:t>ИНОСТРАННЫХ</w:t>
      </w:r>
      <w:proofErr w:type="gramEnd"/>
      <w:r w:rsidRPr="003E3E5D">
        <w:rPr>
          <w:rFonts w:ascii="Times New Roman" w:hAnsi="Times New Roman" w:cs="Times New Roman"/>
          <w:b/>
          <w:sz w:val="24"/>
          <w:szCs w:val="24"/>
        </w:rPr>
        <w:t xml:space="preserve"> ТЕХНИЧЕСКИХ</w:t>
      </w:r>
    </w:p>
    <w:p w:rsidR="003E3E5D" w:rsidRPr="003E3E5D" w:rsidRDefault="003E3E5D" w:rsidP="003E3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b/>
          <w:sz w:val="24"/>
          <w:szCs w:val="24"/>
        </w:rPr>
        <w:t>РАЗВЕДОК И ОТ ЕЕ УТЕЧКИ ПО ТЕХНИЧЕСКИМ КАНАЛАМ»</w:t>
      </w:r>
    </w:p>
    <w:p w:rsidR="003E3E5D" w:rsidRPr="003E3E5D" w:rsidRDefault="003E3E5D" w:rsidP="003E3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 xml:space="preserve">(утв. Постановлением Совета Министров – Правительства РФ от 15 сентября 1993 г. № 912-51) 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E5D" w:rsidRPr="003E3E5D" w:rsidRDefault="003E3E5D" w:rsidP="003E3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5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E3E5D">
        <w:rPr>
          <w:rFonts w:ascii="Times New Roman" w:hAnsi="Times New Roman" w:cs="Times New Roman"/>
          <w:sz w:val="24"/>
          <w:szCs w:val="24"/>
        </w:rPr>
        <w:t>Настоящее Положение является документом, обязательным для выполнения при проведении работ по защите информации, содержащей сведения, составляющие государственную или служебную тайну, в органах (аппаратах, администрациях) представительной, исполнительной и судебной властей Российской Федерации, республик в составе Российской Федерации, автономной области, автономных округов, краев, областей, городов Москвы и Санкт-Петербурга и в органах местного самоуправления (далее именуются – органы государственной власти), на предприятиях и в</w:t>
      </w:r>
      <w:proofErr w:type="gramEnd"/>
      <w:r w:rsidRPr="003E3E5D">
        <w:rPr>
          <w:rFonts w:ascii="Times New Roman" w:hAnsi="Times New Roman" w:cs="Times New Roman"/>
          <w:sz w:val="24"/>
          <w:szCs w:val="24"/>
        </w:rPr>
        <w:t xml:space="preserve"> их </w:t>
      </w:r>
      <w:proofErr w:type="gramStart"/>
      <w:r w:rsidRPr="003E3E5D">
        <w:rPr>
          <w:rFonts w:ascii="Times New Roman" w:hAnsi="Times New Roman" w:cs="Times New Roman"/>
          <w:sz w:val="24"/>
          <w:szCs w:val="24"/>
        </w:rPr>
        <w:t>объединениях</w:t>
      </w:r>
      <w:proofErr w:type="gramEnd"/>
      <w:r w:rsidRPr="003E3E5D">
        <w:rPr>
          <w:rFonts w:ascii="Times New Roman" w:hAnsi="Times New Roman" w:cs="Times New Roman"/>
          <w:sz w:val="24"/>
          <w:szCs w:val="24"/>
        </w:rPr>
        <w:t>, учреждениях и организациях независимо от их организационно-правовой формы и формы собственности (далее именуются – предприятия).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2. Положение определяет структуру государственной системы защиты информации в Российской Федерации, ее задачи и функции, основы организации защиты сведений, отнесенных в установленном порядке к государственной или служебной тайне, от иностранных технических разведок и от ее утечки по техническим каналам (далее именуется – защита информации).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3. Работы по защите информации в органах государственной власти и на предприятиях проводятся на основе актов законодательства Российской Федерации.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E3E5D">
        <w:rPr>
          <w:rFonts w:ascii="Times New Roman" w:hAnsi="Times New Roman" w:cs="Times New Roman"/>
          <w:sz w:val="24"/>
          <w:szCs w:val="24"/>
        </w:rPr>
        <w:t>Защита информации осуществляется путем выполнения комплекса мероприятий по предотвращению утечки информации по техническим каналам, несанкционированного доступа к ней, предупреждению преднамеренных программно-технических воздействий с целью разрушения (уничтожения) или искажения информации в процессе обработки, передачи и хранения, по противодействию иностранным техническим разведкам, а также путем проведения специальных работ, порядок организации и выполнения которых определяется Советом Министров – Правительством Российской Федерации.</w:t>
      </w:r>
      <w:proofErr w:type="gramEnd"/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5. Мероприятия по защите информации являются составной частью управленческой, научной и производственной деятельности и осуществляются во взаимосвязи с другими мерами по обеспечению установленного режима секретности проводимых работ.</w:t>
      </w:r>
      <w:r w:rsidRPr="003E3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6. Главными направлениями работ по защите информации являются: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обеспечение эффективного управления системой защиты информации;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определение сведений, охраняемых от технических средств разведки, и демаскирующих признаков, раскрывающих эти сведения;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анализ и оценка реальной опасности перехвата информации техническими средствами разведки, несанкционированного доступа, разрушения (уничтожения) или искажения информации путем преднамеренных программно-технических воздействий в процессе ее обработки, передачи и хранения в технических средствах, выявление возможных технических каналов утечки сведений, подлежащих защите;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разработка организационно-технических мероприятий по защите информации и их реализация;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организация и проведение контроля состояния защиты информации.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7. Основными организационно-техническими мероприятиями по защите информации являются: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лицензирование деятельности предприятий в области защиты информации;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3E5D">
        <w:rPr>
          <w:rFonts w:ascii="Times New Roman" w:hAnsi="Times New Roman" w:cs="Times New Roman"/>
          <w:sz w:val="24"/>
          <w:szCs w:val="24"/>
        </w:rPr>
        <w:t>аттестование</w:t>
      </w:r>
      <w:proofErr w:type="spellEnd"/>
      <w:r w:rsidRPr="003E3E5D">
        <w:rPr>
          <w:rFonts w:ascii="Times New Roman" w:hAnsi="Times New Roman" w:cs="Times New Roman"/>
          <w:sz w:val="24"/>
          <w:szCs w:val="24"/>
        </w:rPr>
        <w:t xml:space="preserve"> объектов по выполнению требований обеспечения защиты информации при проведении работ со сведениями соответствующей степени секретности;</w:t>
      </w:r>
      <w:r w:rsidRPr="003E3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 xml:space="preserve">- сертификация средств защиты информации и </w:t>
      </w:r>
      <w:proofErr w:type="gramStart"/>
      <w:r w:rsidRPr="003E3E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3E5D">
        <w:rPr>
          <w:rFonts w:ascii="Times New Roman" w:hAnsi="Times New Roman" w:cs="Times New Roman"/>
          <w:sz w:val="24"/>
          <w:szCs w:val="24"/>
        </w:rPr>
        <w:t xml:space="preserve"> ее эффективностью, систем и средств информатизации и связи в части защищенности информации от утечки по техническим каналам;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категорирование вооружения и военной техники, предприятий (объектов) по степени важности защиты информации в оборонной, экономической, политической, научно-технической и других сферах деятельности;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обеспечение условий защиты информации при подготовке и реализации международных договоров и соглашений;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оповещение о пролетах космических и воздушных летательных аппаратов, кораблях и судах, ведущих разведку объектов (перехват информации, подлежащей защите), расположенных на территории Российской Федерации;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введение территориальных, частотных, энергетических, пространственных и временных ограничений в режимах использования технических средств, подлежащих защите;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создание и применение информационных и автоматизированных систем управления в защищенном исполнении;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разработка и внедрение технических решений и элементов защиты информации при создании и эксплуатации вооружения и военной техники, при проектировании, строительстве (реконструкции) и эксплуатации объектов, систем и средств информатизации и связи;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 xml:space="preserve">- разработка средств защиты информации и </w:t>
      </w:r>
      <w:proofErr w:type="gramStart"/>
      <w:r w:rsidRPr="003E3E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3E5D">
        <w:rPr>
          <w:rFonts w:ascii="Times New Roman" w:hAnsi="Times New Roman" w:cs="Times New Roman"/>
          <w:sz w:val="24"/>
          <w:szCs w:val="24"/>
        </w:rPr>
        <w:t xml:space="preserve"> ее эффективностью (специального и общего применения) и их использование;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применение специальных методов, технических мер и средств защиты, исключающих перехват информации, передаваемой по каналам связи.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8. Конкретные методы, приемы и меры защиты информации разрабатываются в зависимости от степени возможного ущерба в случае ее утечки, разрушения (уничтожения).</w:t>
      </w:r>
      <w:r w:rsidRPr="003E3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9. Проведение любых мероприятий и работ с использованием сведений, отнесенных к государственной или служебной тайне, без принятия необходимых мер по защите информации не допускается.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E5D" w:rsidRPr="003E3E5D" w:rsidRDefault="003E3E5D" w:rsidP="003E3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5D">
        <w:rPr>
          <w:rFonts w:ascii="Times New Roman" w:hAnsi="Times New Roman" w:cs="Times New Roman"/>
          <w:b/>
          <w:sz w:val="24"/>
          <w:szCs w:val="24"/>
        </w:rPr>
        <w:t>II. ГОСУДАРСТВЕННАЯ СИСТЕМА ЗАЩИТЫ ИНФОРМАЦИИ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10. Основные задачи государственной системы защиты информации: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проведение единой технической  политики, организация и координация работ по защите информации в оборонной, экономической, политической, научно-технической и других сферах деятельности;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исключение или существенное затруднение добывания информации техническими средствами разведки, а также предотвращение ее утечки по техническим каналам, несанкционированного доступа к ней, предупреждение преднамеренных программно-</w:t>
      </w:r>
      <w:r w:rsidRPr="003E3E5D">
        <w:rPr>
          <w:rFonts w:ascii="Times New Roman" w:hAnsi="Times New Roman" w:cs="Times New Roman"/>
          <w:sz w:val="24"/>
          <w:szCs w:val="24"/>
        </w:rPr>
        <w:lastRenderedPageBreak/>
        <w:t>технических воздействий с целью разрушения (уничтожения) или искажения информации в процессе ее обработки, передачи и хранения;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принятие в пределах компетенции правовых актов, регулирующих отношения в области защиты информации;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анализ состояния и прогнозирование возможностей технических средств разведки и способов их применения, формирование системы информационного обмена сведениями по осведомленности иностранных разведок;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 xml:space="preserve">- организация сил, создание средств защиты информации и </w:t>
      </w:r>
      <w:proofErr w:type="gramStart"/>
      <w:r w:rsidRPr="003E3E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3E5D">
        <w:rPr>
          <w:rFonts w:ascii="Times New Roman" w:hAnsi="Times New Roman" w:cs="Times New Roman"/>
          <w:sz w:val="24"/>
          <w:szCs w:val="24"/>
        </w:rPr>
        <w:t xml:space="preserve"> ее эффективностью;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контроль состояния защиты информации в органах государственной власти и на предприятиях.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18. Организация работ по защите информации на предприятиях осуществляется их руководителями.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В зависимости от объема работ по защите информации руководителем предприятия создается структурное подразделение по защите информации либо назначаются штатные специалисты по этим вопросам (</w:t>
      </w:r>
      <w:proofErr w:type="gramStart"/>
      <w:r w:rsidRPr="003E3E5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E3E5D">
        <w:rPr>
          <w:rFonts w:ascii="Times New Roman" w:hAnsi="Times New Roman" w:cs="Times New Roman"/>
          <w:sz w:val="24"/>
          <w:szCs w:val="24"/>
        </w:rPr>
        <w:t xml:space="preserve"> Администратор информационной безопасности).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Подразделения по защите информации (штатные специалисты) на предприятиях: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осуществляют мероприятия по защите информации в ходе выполнения работ с использованием сведений, отнесенных к государственной или служебной тайне;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определяют совместно с заказчиком работ основные направления комплексной защиты информации;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участвуют в согласовании технических (тактико-технических) заданий на проведение таких работ;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дают заключение о возможности проведения работ с информацией, содержащей сведения, отнесенные к государственной или служебной тайне.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Указанные подразделения (штатные специалисты) подчиняются непосредственно руководителю предприятия или его заместителю. Работники этих подразделений (штатные специалисты) приравниваются по оплате труда к соответствующим категориям работников основных структурных подразделений.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Для проведения работ по защите информации могут привлекаться на договорной основе специализированные предприятия, имеющие лицензии на право проведения работ в области защиты информации.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19. Предприятия, имеющие намерения заниматься деятельностью в области защиты информации, должны получить соответствующую лицензию на определенной вид этой деятельности. Лицензии выдаются Государственной технической комиссией при Президенте Российской Федерации и другими лицензирующими органами в соответствии со своей компетенцией по представлению органа государственной власти.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3E3E5D">
        <w:rPr>
          <w:rFonts w:ascii="Times New Roman" w:hAnsi="Times New Roman" w:cs="Times New Roman"/>
          <w:sz w:val="24"/>
          <w:szCs w:val="24"/>
        </w:rPr>
        <w:t>Высшие учебные заведения и институты повышения квалификации по подготовке и переподготовке кадров в области защиты информации (например:</w:t>
      </w:r>
      <w:proofErr w:type="gramEnd"/>
      <w:r w:rsidRPr="003E3E5D">
        <w:rPr>
          <w:rFonts w:ascii="Times New Roman" w:hAnsi="Times New Roman" w:cs="Times New Roman"/>
          <w:sz w:val="24"/>
          <w:szCs w:val="24"/>
        </w:rPr>
        <w:t xml:space="preserve"> Институт криптографии, связи и информатики ФСБ – http://www.fssr.ru/</w:t>
      </w:r>
      <w:proofErr w:type="gramStart"/>
      <w:r w:rsidRPr="003E3E5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E3E5D">
        <w:rPr>
          <w:rFonts w:ascii="Times New Roman" w:hAnsi="Times New Roman" w:cs="Times New Roman"/>
          <w:sz w:val="24"/>
          <w:szCs w:val="24"/>
        </w:rPr>
        <w:t xml:space="preserve"> РГГУ – http://www.fzi.rsuh.ru/ ; Санкт-Петербургский специальный центр защиты информации – http://www.ssl.stu.neva.ru/ ; НИП </w:t>
      </w:r>
      <w:proofErr w:type="spellStart"/>
      <w:r w:rsidRPr="003E3E5D">
        <w:rPr>
          <w:rFonts w:ascii="Times New Roman" w:hAnsi="Times New Roman" w:cs="Times New Roman"/>
          <w:sz w:val="24"/>
          <w:szCs w:val="24"/>
        </w:rPr>
        <w:t>Информзащита</w:t>
      </w:r>
      <w:proofErr w:type="spellEnd"/>
      <w:r w:rsidRPr="003E3E5D">
        <w:rPr>
          <w:rFonts w:ascii="Times New Roman" w:hAnsi="Times New Roman" w:cs="Times New Roman"/>
          <w:sz w:val="24"/>
          <w:szCs w:val="24"/>
        </w:rPr>
        <w:t xml:space="preserve"> – http://www.infosec.ru/) осуществляют: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1) первичную подготовку специалистов по комплексной защите информации;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lastRenderedPageBreak/>
        <w:t>2) переподготовку (повышение квалификации) специалистов по защите информации органов государственной власти и предприятий;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3) усовершенствование знаний руководителей органов государственной власти и предприятий в области защиты информации.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Подготовка кадров для государственной системы защиты информации осуществляется при методическом руководстве Государственной технической комиссии при Президенте Российской Федерации.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E5D" w:rsidRPr="003E3E5D" w:rsidRDefault="003E3E5D" w:rsidP="003E3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5D">
        <w:rPr>
          <w:rFonts w:ascii="Times New Roman" w:hAnsi="Times New Roman" w:cs="Times New Roman"/>
          <w:b/>
          <w:sz w:val="24"/>
          <w:szCs w:val="24"/>
        </w:rPr>
        <w:t>III. ОРГАНИЗАЦИЯ ЗАЩИТЫ ИНФОРМАЦИИ В СИСТЕМАХ И СРЕДСТВАХ ИНФОРМАТИЗАЦИИ И СВЯЗИ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21. Защита информации в системах и средствах информатизации и связи является составной частью работ по их созданию, эксплуатации и осуществляется во всех органах государственной власти и на предприятиях, располагающих информацией, содержащей сведения, отнесенные к государственной или служебной тайне.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3E3E5D">
        <w:rPr>
          <w:rFonts w:ascii="Times New Roman" w:hAnsi="Times New Roman" w:cs="Times New Roman"/>
          <w:sz w:val="24"/>
          <w:szCs w:val="24"/>
        </w:rPr>
        <w:t>Требования по защите информации в системах и средствах информатизации и связи определяются заказчиками совместно с разработчиками на стадии подготовки и согласования решений, приказов и директив, планов и программ работ, технических и тактико-технических заданий на проведение исследований, разработку (модернизацию), испытания, производство и эксплуатацию (применение) на основе стандартов, нормативно-технических и методических документов, утверждаемых Комитетом Российской Федерации по стандартизации, метрологии и сертификации, Государственной</w:t>
      </w:r>
      <w:proofErr w:type="gramEnd"/>
      <w:r w:rsidRPr="003E3E5D">
        <w:rPr>
          <w:rFonts w:ascii="Times New Roman" w:hAnsi="Times New Roman" w:cs="Times New Roman"/>
          <w:sz w:val="24"/>
          <w:szCs w:val="24"/>
        </w:rPr>
        <w:t xml:space="preserve"> технической комиссией при Президенте Российской Федерации и другими органами государственной власти в соответствии с их компетенцией. Указанные требования согласовываются с подразделениями по защите информации.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23. Организация защиты информации в системах и средствах информатизации и связи возлагается на руководителей органов государственной власти и предприятий, заказчиков и разработчиков систем и средств информатизации и связи, руководителей подразделений, эксплуатирующих эти системы и средства, а ответственность за обеспечение защиты информации – непосредственно на пользователя (потребителя) информации.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24. В интересах обеспечения защиты информации в системах и средствах информатизации и связи защите подлежат: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1) информационные ресурсы, содержащие сведения, отнесенные к государственной или служебной тайне, представленные в виде носителей на магнитной и оптической основе, информативных физических полей, информативных массивов и баз данных;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E3E5D">
        <w:rPr>
          <w:rFonts w:ascii="Times New Roman" w:hAnsi="Times New Roman" w:cs="Times New Roman"/>
          <w:sz w:val="24"/>
          <w:szCs w:val="24"/>
        </w:rPr>
        <w:t>2) средства и системы информатизации (средства вычислительной техники, информационно-вычислительные комплексы, сети и системы), программные средства (операционные системы, системы управления базами данных, другое общесистемное и прикладное программное обеспечение), автоматизированные системы управления, системы связи и передачи данных, технические средства приема, передачи и обработки информации (звукозаписи,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графической, смысловой</w:t>
      </w:r>
      <w:proofErr w:type="gramEnd"/>
      <w:r w:rsidRPr="003E3E5D">
        <w:rPr>
          <w:rFonts w:ascii="Times New Roman" w:hAnsi="Times New Roman" w:cs="Times New Roman"/>
          <w:sz w:val="24"/>
          <w:szCs w:val="24"/>
        </w:rPr>
        <w:t xml:space="preserve"> и буквенно-цифровой информации), используемые для обработки информации, содержащей сведения, отнесенные к государственной или служебной тайне;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3) технические средства и системы, не обрабатывающие информацию, но размещенные в помещениях, где обрабатывается (циркулирует) информация, содержащая сведения, отнесенные к государственной или служебной тайне, а также сами помещения, предназначенные для ведения секретных переговоров;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25. Целями защиты информации являются: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1) предотвращение утечки информации по техническим каналам;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2) предотвращение несанкционированного уничтожения, искажения, копирования, блокирования информации в системах информатизации;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3) соблюдение правового режима использования массивов и программ обработки информации, а также обеспечение полноты, целостности и достоверности информации в системах обработки;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4) сохранение возможности управления процессом обработки и пользования информацией.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26. Защита информации осуществляется путем: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1) предотвращение перехвата техническими средствами информации, передаваемой по каналам связи;</w:t>
      </w:r>
      <w:r w:rsidRPr="003E3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2) предотвращение утечки обрабатываемой информации за счет побочных электромагнитных излучений и наводок, создаваемых функционирующими техническими средствами, а также электроакустических преобразований;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3) исключения несанкционированного доступа к обрабатываемой или хранящейся в технических средствах информации;</w:t>
      </w:r>
      <w:r w:rsidRPr="003E3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4) предотвращения специальных программно-технических воздействий, вызывающих разрушение, уничтожение, искажение информации или сбои в работе средств информатизации;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5) выявления возможно внедренных на объекты и в технические средства электронных устройств перехвата информации (закладных устройств);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6) предотвращения перехвата техническими средствами речевой информации из помещений и объектов.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Предотвращение перехвата техническими средствами информации, передаваемой по каналам связи, достигается применением криптографических и иных методов и средств защиты, а также проведением организационно-технических и режимных мероприятий.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Предотвращение утечки обрабатываемой информации за счет побочных электромагнитных излучений и наводок, а также электроакустических преобразований достигается применением защищенных технических средств, аппаратных средств защиты, средств активного противодействия, экранированием зданий или отдельных помещений, установлением контролируемой зоны вокруг средств информатизации и другими организационными и техническими мерами.</w:t>
      </w:r>
      <w:r w:rsidRPr="003E3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Исключение несанкционированного доступа к обрабатываемой или хранящейся в технических средствах информации достигается применением специальных программно-технических средств защиты, использованием криптографических способов защиты, а также организационными и режимными мероприятиями.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 xml:space="preserve">Предотвращение специальных программно-технических воздействий, вызывающих разрушение, уничтожение, искажение информации или сбои в работе средств информатизации, достигается применением специальных программных и аппаратных </w:t>
      </w:r>
      <w:r w:rsidRPr="003E3E5D">
        <w:rPr>
          <w:rFonts w:ascii="Times New Roman" w:hAnsi="Times New Roman" w:cs="Times New Roman"/>
          <w:sz w:val="24"/>
          <w:szCs w:val="24"/>
        </w:rPr>
        <w:lastRenderedPageBreak/>
        <w:t>средств защиты (антивирусных процессоров, антивирусных программ), организацией системы контроля безопасности программного обеспечения.</w:t>
      </w:r>
      <w:r w:rsidRPr="003E3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Выявление возможно внедренных на объекты и в технические средства электронных устройств перехвата информации (закладных устройств) достигается проведением специальных проверок по выявлению этих устройств.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Предотвращение перехвата техническими средствами речевой информации из помещений и объектов достигается применением специальных средств защиты, проектными решениями, обеспечивающими звукоизоляцию помещений, выявлением специальных устройств подслушивания и другими организационными и режимными мероприятиями.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27. Информация, содержащая сведения, отнесенные к государственной или служебной тайне, должна обрабатываться с использованием защищенных систем и средств информатизации и связи или с использованием технических и программных средств защиты, сертифицированных в установленном порядке.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Соответствие технического средства и его программного обеспечения требованиям защищенности подтверждается: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1) сертификатом, выдаваемым предприятием, имеющим лицензию на этот вид деятельности;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2) по результатам сертификационных испытаний;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3) предписанием на эксплуатацию, оформляемым по результатам специальных исследований и специальных проверок технических средств и программного обеспечения.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 xml:space="preserve">Для оценки готовности систем и средств информатизации и связи к обработке (передаче) информации, содержащей сведения, отнесенные к государственной или служебной тайне, проводится </w:t>
      </w:r>
      <w:proofErr w:type="spellStart"/>
      <w:r w:rsidRPr="003E3E5D">
        <w:rPr>
          <w:rFonts w:ascii="Times New Roman" w:hAnsi="Times New Roman" w:cs="Times New Roman"/>
          <w:sz w:val="24"/>
          <w:szCs w:val="24"/>
        </w:rPr>
        <w:t>аттестование</w:t>
      </w:r>
      <w:proofErr w:type="spellEnd"/>
      <w:r w:rsidRPr="003E3E5D">
        <w:rPr>
          <w:rFonts w:ascii="Times New Roman" w:hAnsi="Times New Roman" w:cs="Times New Roman"/>
          <w:sz w:val="24"/>
          <w:szCs w:val="24"/>
        </w:rPr>
        <w:t xml:space="preserve"> указанных систем и сре</w:t>
      </w:r>
      <w:proofErr w:type="gramStart"/>
      <w:r w:rsidRPr="003E3E5D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3E3E5D">
        <w:rPr>
          <w:rFonts w:ascii="Times New Roman" w:hAnsi="Times New Roman" w:cs="Times New Roman"/>
          <w:sz w:val="24"/>
          <w:szCs w:val="24"/>
        </w:rPr>
        <w:t>еальных условиях эксплуатации на предмет соответствия принимаемых методов, мер и средств защиты требуемому уровню безопасности информации.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E5D" w:rsidRPr="003E3E5D" w:rsidRDefault="003E3E5D" w:rsidP="003E3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5D">
        <w:rPr>
          <w:rFonts w:ascii="Times New Roman" w:hAnsi="Times New Roman" w:cs="Times New Roman"/>
          <w:b/>
          <w:sz w:val="24"/>
          <w:szCs w:val="24"/>
        </w:rPr>
        <w:t>VI. КОНТРОЛЬ СОСТОЯНИЯ ЗАЩИТЫ ИНФОРМАЦИИ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47. Контроль состояния защиты информации (далее именуется – контроль) осуществляется с целью своевременного выявления и предотвращения утечки информации по техническим каналам, несанкционированного доступа к ней, преднамеренных программно-технических воздействий на информацию и оценки защиты ее от иностранных технических разведок.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 xml:space="preserve">Контроль заключается в проверке выполнения актов законодательства Российской Федерации по вопросам защиты информации, решений Государственной технической комиссии при Президенте Российской Федерации, а также в оценке обоснованности и </w:t>
      </w:r>
      <w:proofErr w:type="gramStart"/>
      <w:r w:rsidRPr="003E3E5D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3E3E5D">
        <w:rPr>
          <w:rFonts w:ascii="Times New Roman" w:hAnsi="Times New Roman" w:cs="Times New Roman"/>
          <w:sz w:val="24"/>
          <w:szCs w:val="24"/>
        </w:rPr>
        <w:t xml:space="preserve"> принятых мер защиты для обеспечения выполнения утвержденных требований и норм по защите информации.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3E3E5D">
        <w:rPr>
          <w:rFonts w:ascii="Times New Roman" w:hAnsi="Times New Roman" w:cs="Times New Roman"/>
          <w:sz w:val="24"/>
          <w:szCs w:val="24"/>
        </w:rPr>
        <w:t>Контроль организуется Государственной технической комиссией при Президенте Российской Федерации, Федеральной службой безопасности Российской Федерации, Министерством внутренних дел Российской Федерации, Министерством обороны Российской Федерации, Службой внешней разведки Российской Федерации и Федеральным агентством правительственной связи и информации при Президенте Российской Федерации, структурными и межотраслевыми подразделениями органов государственной власти, входящими в государственную систему защиты информации, и предприятиями в соответствии с их компетенцией.</w:t>
      </w:r>
      <w:proofErr w:type="gramEnd"/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Акты проверок предприятий рассылаются их руководителями в орган, проводивший поверку, и в орган государственной власти по подчиненности предприятия.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49. Государственная техническая комиссия при Президенте Российской Федерации организует контроль силами центрального аппарата и подчиненных ей в специальном отношении Специальных центров. Она может привлекать для этих целей подразделения по защите информации органов государственной власти.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E3E5D">
        <w:rPr>
          <w:rFonts w:ascii="Times New Roman" w:hAnsi="Times New Roman" w:cs="Times New Roman"/>
          <w:sz w:val="24"/>
          <w:szCs w:val="24"/>
        </w:rPr>
        <w:t>Центральный аппарат Государственной технической комиссией при Президенте Российской Федерации осуществляет в пределах своей компетенции контроль в органах государственной власти и на предприятиях, обеспечивает методическое руководство работами по контролю (за исключением объектов и технических средств, защита которых входит в компетенцию Федеральной службой безопасности Российской Федерации, Министерства внутренних дел Российской Федерации, Министерства обороны Российской Федерации, Службы внешней разведки Российской Федерации, Федерального агентства</w:t>
      </w:r>
      <w:proofErr w:type="gramEnd"/>
      <w:r w:rsidRPr="003E3E5D">
        <w:rPr>
          <w:rFonts w:ascii="Times New Roman" w:hAnsi="Times New Roman" w:cs="Times New Roman"/>
          <w:sz w:val="24"/>
          <w:szCs w:val="24"/>
        </w:rPr>
        <w:t xml:space="preserve"> правительственной связи и информации при Президенте Российской Федерации, Главного управления охраны Российской Федерации).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Специальные центры, подчиненные в специальном отношении Государственной технической комиссией при Президенте Российской Федерации, в пределах своей компетенции осуществляют контроль в органах государственной власти и на предприятиях, расположенных в зонах ответственности этих центров.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Контроль в органах государственной власти силами центрального аппарата Государственной технической комиссии при Президенте Российской Федерации и специальных центров, подчиненных в специальном отношении Государственной технической комиссии при Президенте Российской Федерации, осуществляется по согласованию с соответствующими органами государственной власти.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 xml:space="preserve">50. Органы государственной власти организуют и осуществляют контроль на подчиненных им предприятиях через свои подразделения по защите информации. Повседневный </w:t>
      </w:r>
      <w:proofErr w:type="gramStart"/>
      <w:r w:rsidRPr="003E3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3E5D">
        <w:rPr>
          <w:rFonts w:ascii="Times New Roman" w:hAnsi="Times New Roman" w:cs="Times New Roman"/>
          <w:sz w:val="24"/>
          <w:szCs w:val="24"/>
        </w:rPr>
        <w:t xml:space="preserve"> состоянием защиты информации на предприятиях проводится силами их подразделений по защите информации.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 xml:space="preserve">51. </w:t>
      </w:r>
      <w:proofErr w:type="gramStart"/>
      <w:r w:rsidRPr="003E3E5D">
        <w:rPr>
          <w:rFonts w:ascii="Times New Roman" w:hAnsi="Times New Roman" w:cs="Times New Roman"/>
          <w:sz w:val="24"/>
          <w:szCs w:val="24"/>
        </w:rPr>
        <w:t>Контроль на предприятиях негосударственного сектора при выполнении работ с использованием сведений, отнесенных к государственной или служебной тайне, осуществляется органами государственной власти, Государственной технической комиссией при Президенте Российской Федерации, Федеральной службой безопасности Российской Федерации, Федеральным агентством правительственной связи и информации при Президенте Российской Федерации и заказчиком работ в соответствии с их компетенцией.</w:t>
      </w:r>
      <w:proofErr w:type="gramEnd"/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52. Защита информации считается эффективной, если принимаемые меры соответствуют установленным требованиям или нормам.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Несоответствие мер установленным требованиям или нормам по защите информации является нарушением.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Нарушения по степени важности делятся на три категории: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первая – невыполнение требований или норм по защите информации, в результате чего имелась или имеется реальная возможность ее утечки по техническим каналам;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 xml:space="preserve">вторая – невыполнение требований по защите информации, в результате чего создаются предпосылки </w:t>
      </w:r>
      <w:proofErr w:type="gramStart"/>
      <w:r w:rsidRPr="003E3E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E3E5D">
        <w:rPr>
          <w:rFonts w:ascii="Times New Roman" w:hAnsi="Times New Roman" w:cs="Times New Roman"/>
          <w:sz w:val="24"/>
          <w:szCs w:val="24"/>
        </w:rPr>
        <w:t xml:space="preserve"> ее утечки по техническим каналам;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третья – невыполнение других требований по защите информации.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 xml:space="preserve">53. При обнаружении нарушений первой категории руководители органов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E3E5D">
        <w:rPr>
          <w:rFonts w:ascii="Times New Roman" w:hAnsi="Times New Roman" w:cs="Times New Roman"/>
          <w:sz w:val="24"/>
          <w:szCs w:val="24"/>
        </w:rPr>
        <w:t>осударственной власти и предприятий обязаны:</w:t>
      </w:r>
      <w:r w:rsidRPr="003E3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 xml:space="preserve">1) немедленно прекратить работы на участке (рабочем месте), где обнаружены нарушения и </w:t>
      </w:r>
      <w:proofErr w:type="gramStart"/>
      <w:r w:rsidRPr="003E3E5D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3E3E5D">
        <w:rPr>
          <w:rFonts w:ascii="Times New Roman" w:hAnsi="Times New Roman" w:cs="Times New Roman"/>
          <w:sz w:val="24"/>
          <w:szCs w:val="24"/>
        </w:rPr>
        <w:t xml:space="preserve"> меры по их устранению;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2) организовать в установленном порядке расследование причин и условий появления нарушений с целью недопущения их в дальнейшем и привлечения к ответственности виновных лиц;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3) сообщить в Государственную техническую комиссию при Президенте Российской Федерации, руководству органа государственной власти, федеральному органу государственной безопасности и заказчику о вскрытых нарушениях и принятых мерах.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 xml:space="preserve">Возобновление работ разрешается после устранения нарушений и проверки достаточности и </w:t>
      </w:r>
      <w:proofErr w:type="gramStart"/>
      <w:r w:rsidRPr="003E3E5D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3E3E5D">
        <w:rPr>
          <w:rFonts w:ascii="Times New Roman" w:hAnsi="Times New Roman" w:cs="Times New Roman"/>
          <w:sz w:val="24"/>
          <w:szCs w:val="24"/>
        </w:rPr>
        <w:t xml:space="preserve"> принятых мер, проводимой Государственной технической комиссией при Президенте Российской Федерации или по ее поручению подразделениями по защите информации органов государственной власти.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 xml:space="preserve">При обнаружении нарушений второй и третьей категорий руководители проверяемых органов государственной власти и предприятий обязаны принять необходимые меры по их устранению в сроки, согласованные с органом, проводившим проверку, или заказчиком (представителем заказчика). </w:t>
      </w:r>
      <w:proofErr w:type="gramStart"/>
      <w:r w:rsidRPr="003E3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3E5D">
        <w:rPr>
          <w:rFonts w:ascii="Times New Roman" w:hAnsi="Times New Roman" w:cs="Times New Roman"/>
          <w:sz w:val="24"/>
          <w:szCs w:val="24"/>
        </w:rPr>
        <w:t xml:space="preserve"> устранением этих нарушений осуществляется подразделениями по защите информации этих органов государственной власти и предприятий.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54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E3E5D">
        <w:rPr>
          <w:rFonts w:ascii="Times New Roman" w:hAnsi="Times New Roman" w:cs="Times New Roman"/>
          <w:sz w:val="24"/>
          <w:szCs w:val="24"/>
        </w:rPr>
        <w:t>Допуск представителей центрального аппарата Государственной технической комиссии при Президенте Российской Федерации, специальных центров, подчиненных ей в специальном отношении, на объекты для проведения контроля состояния защиты информации, доступ к работам и документам, необходимым для проведения контроля, осуществляется в установленном порядке по предъявлении специального удостоверения представителя Государственной технической комиссии при Президенте Российской Федерации и предписания на право проведения проверки данного объекта.</w:t>
      </w:r>
      <w:proofErr w:type="gramEnd"/>
      <w:r w:rsidRPr="003E3E5D">
        <w:rPr>
          <w:rFonts w:ascii="Times New Roman" w:hAnsi="Times New Roman" w:cs="Times New Roman"/>
          <w:sz w:val="24"/>
          <w:szCs w:val="24"/>
        </w:rPr>
        <w:t xml:space="preserve"> Допуск на военные объекты осуществляется по разрешению начальника Генерального штаба Вооруженных сил Российской Федерации.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Предписания на право проверки состояния защиты информации выдаются: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для объектов органов государственной власти – председателем Государственной технической комиссии при Президенте Российской Федерации (заместителем председателя);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для предприятий на всей территории Российской Федерации – начальником инспекции Государственной технической комиссии при Президенте Российской Федерации;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для предприятий в пределах установленных зон ответственности – начальниками специальных центров, подчиненных в специальном отношении Государственной технической комиссии при Президенте Российской Федерации;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- для подведомственных предприятий – руководителями органов государственной власти.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E5D" w:rsidRPr="003E3E5D" w:rsidRDefault="003E3E5D" w:rsidP="003E3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5D">
        <w:rPr>
          <w:rFonts w:ascii="Times New Roman" w:hAnsi="Times New Roman" w:cs="Times New Roman"/>
          <w:b/>
          <w:sz w:val="24"/>
          <w:szCs w:val="24"/>
        </w:rPr>
        <w:t>VII. ФИНАНСИРОВАНИЕ МЕРОПРИЯТИЙ ПО ЗАЩИТЕ ИНФОРМАЦИИ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lastRenderedPageBreak/>
        <w:t>55. Финансирование мероприятий по защите информации, содержащей сведения, отнесенные к государственной или служебной тайне, а также подразделений по защите информации в органах государственной власти и на бюджетных предприятиях предусматривается в сметах расходов на их содержание.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56. Создание технических средств защиты информации, не требующее капитальных вложений, осуществляется в пределах средств, выделяемых заказчиком на научно-исследовательские и опытно-конструкторские работы, связанные с разработкой продукции.</w:t>
      </w:r>
    </w:p>
    <w:p w:rsidR="003E3E5D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Расходы по разработке технических средств защиты информации включаются в стоимость разработки образца продукции.</w:t>
      </w:r>
      <w:bookmarkStart w:id="0" w:name="_GoBack"/>
      <w:bookmarkEnd w:id="0"/>
    </w:p>
    <w:p w:rsidR="003E6E27" w:rsidRPr="003E3E5D" w:rsidRDefault="003E3E5D" w:rsidP="003E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E5D">
        <w:rPr>
          <w:rFonts w:ascii="Times New Roman" w:hAnsi="Times New Roman" w:cs="Times New Roman"/>
          <w:sz w:val="24"/>
          <w:szCs w:val="24"/>
        </w:rPr>
        <w:t>Создание технических средств защиты информации, требующее капитальных вложений осуществляется в пределах средств, выделяемых заказчиком на строительство (реконструкцию) сооружений или объектов.</w:t>
      </w:r>
    </w:p>
    <w:sectPr w:rsidR="003E6E27" w:rsidRPr="003E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5D"/>
    <w:rsid w:val="003E3E5D"/>
    <w:rsid w:val="003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2019-10-22T14:16:00Z</dcterms:created>
  <dcterms:modified xsi:type="dcterms:W3CDTF">2019-10-22T14:28:00Z</dcterms:modified>
</cp:coreProperties>
</file>